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AE8" w:rsidRDefault="004E6AE8">
      <w:pPr>
        <w:textAlignment w:val="baseline"/>
        <w:rPr>
          <w:rFonts w:ascii="Arial" w:hAnsi="Arial" w:cs="Arial"/>
          <w:b/>
          <w:bCs/>
          <w:color w:val="444444"/>
          <w:sz w:val="36"/>
          <w:szCs w:val="36"/>
          <w:lang w:eastAsia="ru-RU"/>
        </w:rPr>
      </w:pPr>
    </w:p>
    <w:p w:rsidR="004E6AE8" w:rsidRDefault="004E6AE8" w:rsidP="004E6AE8">
      <w:pPr>
        <w:spacing w:after="0"/>
        <w:jc w:val="right"/>
        <w:textAlignment w:val="baseline"/>
        <w:rPr>
          <w:rFonts w:ascii="Arial" w:hAnsi="Arial" w:cs="Arial"/>
          <w:b/>
          <w:bCs/>
          <w:color w:val="444444"/>
          <w:sz w:val="28"/>
          <w:szCs w:val="28"/>
          <w:lang w:val="tg-Cyrl-TJ" w:eastAsia="ru-RU"/>
        </w:rPr>
      </w:pPr>
      <w:r w:rsidRPr="004E6AE8">
        <w:rPr>
          <w:rFonts w:ascii="Arial" w:hAnsi="Arial" w:cs="Arial"/>
          <w:b/>
          <w:bCs/>
          <w:color w:val="444444"/>
          <w:sz w:val="28"/>
          <w:szCs w:val="28"/>
          <w:lang w:val="tg-Cyrl-TJ" w:eastAsia="ru-RU"/>
        </w:rPr>
        <w:t>ПРИЛОЖЕНИЕ</w:t>
      </w:r>
      <w:r>
        <w:rPr>
          <w:rFonts w:ascii="Arial" w:hAnsi="Arial" w:cs="Arial"/>
          <w:b/>
          <w:bCs/>
          <w:color w:val="444444"/>
          <w:sz w:val="28"/>
          <w:szCs w:val="28"/>
          <w:lang w:val="tg-Cyrl-TJ" w:eastAsia="ru-RU"/>
        </w:rPr>
        <w:t xml:space="preserve"> </w:t>
      </w:r>
    </w:p>
    <w:p w:rsidR="004E6AE8" w:rsidRDefault="004E6AE8" w:rsidP="004E6AE8">
      <w:pPr>
        <w:spacing w:after="0"/>
        <w:jc w:val="right"/>
        <w:textAlignment w:val="baseline"/>
        <w:rPr>
          <w:rFonts w:ascii="Arial" w:hAnsi="Arial" w:cs="Arial"/>
          <w:b/>
          <w:bCs/>
          <w:color w:val="444444"/>
          <w:sz w:val="28"/>
          <w:szCs w:val="28"/>
          <w:lang w:val="tg-Cyrl-TJ" w:eastAsia="ru-RU"/>
        </w:rPr>
      </w:pPr>
      <w:r>
        <w:rPr>
          <w:rFonts w:ascii="Arial" w:hAnsi="Arial" w:cs="Arial"/>
          <w:b/>
          <w:bCs/>
          <w:color w:val="444444"/>
          <w:sz w:val="28"/>
          <w:szCs w:val="28"/>
          <w:lang w:val="tg-Cyrl-TJ" w:eastAsia="ru-RU"/>
        </w:rPr>
        <w:t>к тендерному документу</w:t>
      </w:r>
    </w:p>
    <w:p w:rsidR="004E6AE8" w:rsidRDefault="004E6AE8" w:rsidP="004E6AE8">
      <w:pPr>
        <w:spacing w:after="0"/>
        <w:jc w:val="right"/>
        <w:textAlignment w:val="baseline"/>
        <w:rPr>
          <w:rFonts w:ascii="Arial" w:hAnsi="Arial" w:cs="Arial"/>
          <w:b/>
          <w:bCs/>
          <w:color w:val="444444"/>
          <w:sz w:val="28"/>
          <w:szCs w:val="28"/>
          <w:lang w:val="tg-Cyrl-TJ" w:eastAsia="ru-RU"/>
        </w:rPr>
      </w:pPr>
    </w:p>
    <w:p w:rsidR="004E6AE8" w:rsidRPr="004E6AE8" w:rsidRDefault="004E6AE8" w:rsidP="004E6AE8">
      <w:pPr>
        <w:spacing w:after="0"/>
        <w:jc w:val="center"/>
        <w:textAlignment w:val="baseline"/>
        <w:rPr>
          <w:rFonts w:ascii="Arial" w:hAnsi="Arial" w:cs="Arial"/>
          <w:b/>
          <w:bCs/>
          <w:color w:val="444444"/>
          <w:sz w:val="28"/>
          <w:szCs w:val="28"/>
          <w:lang w:val="tg-Cyrl-TJ" w:eastAsia="ru-RU"/>
        </w:rPr>
      </w:pPr>
      <w:r>
        <w:rPr>
          <w:rFonts w:ascii="Arial" w:hAnsi="Arial" w:cs="Arial"/>
          <w:b/>
          <w:bCs/>
          <w:color w:val="444444"/>
          <w:sz w:val="28"/>
          <w:szCs w:val="28"/>
          <w:lang w:val="tg-Cyrl-TJ" w:eastAsia="ru-RU"/>
        </w:rPr>
        <w:t>Технические требования</w:t>
      </w:r>
    </w:p>
    <w:p w:rsidR="004E6AE8" w:rsidRDefault="004E6AE8">
      <w:pPr>
        <w:textAlignment w:val="baseline"/>
        <w:rPr>
          <w:rFonts w:ascii="Arial" w:hAnsi="Arial" w:cs="Arial"/>
          <w:b/>
          <w:bCs/>
          <w:color w:val="444444"/>
          <w:sz w:val="36"/>
          <w:szCs w:val="36"/>
          <w:lang w:eastAsia="ru-RU"/>
        </w:rPr>
      </w:pPr>
    </w:p>
    <w:p w:rsidR="009806B3" w:rsidRDefault="0021043B">
      <w:pPr>
        <w:textAlignment w:val="baseline"/>
        <w:rPr>
          <w:rFonts w:ascii="Arial" w:hAnsi="Arial" w:cs="Arial"/>
          <w:b/>
          <w:bCs/>
          <w:color w:val="444444"/>
          <w:sz w:val="36"/>
          <w:szCs w:val="36"/>
          <w:lang w:eastAsia="ru-RU"/>
        </w:rPr>
      </w:pPr>
      <w:r>
        <w:rPr>
          <w:rFonts w:ascii="Arial" w:hAnsi="Arial" w:cs="Arial"/>
          <w:b/>
          <w:bCs/>
          <w:color w:val="444444"/>
          <w:sz w:val="36"/>
          <w:szCs w:val="36"/>
          <w:lang w:eastAsia="ru-RU"/>
        </w:rPr>
        <w:t xml:space="preserve">СОСТАВ ПРОДУКТА на 2 года </w:t>
      </w:r>
    </w:p>
    <w:p w:rsidR="009806B3" w:rsidRDefault="002C20D4">
      <w:pPr>
        <w:pStyle w:val="linkslistitemkdi03"/>
        <w:numPr>
          <w:ilvl w:val="0"/>
          <w:numId w:val="19"/>
        </w:numPr>
        <w:spacing w:beforeAutospacing="0" w:after="0" w:afterAutospacing="0"/>
        <w:textAlignment w:val="baseline"/>
        <w:rPr>
          <w:rFonts w:ascii="Arial" w:eastAsia="Times New Roman" w:hAnsi="Arial" w:cs="Arial"/>
          <w:color w:val="444444"/>
          <w:sz w:val="24"/>
          <w:szCs w:val="24"/>
          <w:lang w:val="en-US"/>
        </w:rPr>
      </w:pPr>
      <w:hyperlink r:id="rId9"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  <w:lang w:val="en-US"/>
          </w:rPr>
          <w:t xml:space="preserve">Kaspersky Endpoint Security </w:t>
        </w:r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</w:rPr>
          <w:t>для</w:t>
        </w:r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  <w:lang w:val="en-US"/>
          </w:rPr>
          <w:t xml:space="preserve"> Windows</w:t>
        </w:r>
      </w:hyperlink>
      <w:r w:rsidR="00856081">
        <w:rPr>
          <w:rStyle w:val="a8"/>
          <w:rFonts w:ascii="Arial" w:eastAsia="Times New Roman" w:hAnsi="Arial" w:cs="Arial"/>
          <w:color w:val="006D5C"/>
          <w:sz w:val="24"/>
          <w:szCs w:val="24"/>
          <w:lang w:val="en-US"/>
        </w:rPr>
        <w:t xml:space="preserve"> – 700 </w:t>
      </w:r>
      <w:r w:rsidR="00856081">
        <w:rPr>
          <w:rStyle w:val="a8"/>
          <w:rFonts w:ascii="Arial" w:eastAsia="Times New Roman" w:hAnsi="Arial" w:cs="Arial"/>
          <w:color w:val="006D5C"/>
          <w:sz w:val="24"/>
          <w:szCs w:val="24"/>
          <w:lang w:val="tg-Cyrl-TJ"/>
        </w:rPr>
        <w:t>штук</w:t>
      </w:r>
    </w:p>
    <w:p w:rsidR="009806B3" w:rsidRDefault="002C20D4">
      <w:pPr>
        <w:pStyle w:val="linkslistitemkdi03"/>
        <w:numPr>
          <w:ilvl w:val="0"/>
          <w:numId w:val="19"/>
        </w:numPr>
        <w:spacing w:beforeAutospacing="0" w:after="0" w:afterAutospacing="0"/>
        <w:textAlignment w:val="baseline"/>
        <w:rPr>
          <w:rFonts w:ascii="Arial" w:eastAsia="Times New Roman" w:hAnsi="Arial" w:cs="Arial"/>
          <w:color w:val="444444"/>
          <w:sz w:val="24"/>
          <w:szCs w:val="24"/>
          <w:lang w:val="en-US"/>
        </w:rPr>
      </w:pPr>
      <w:hyperlink r:id="rId10"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  <w:lang w:val="en-US"/>
          </w:rPr>
          <w:t xml:space="preserve">Kaspersky Endpoint Security </w:t>
        </w:r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</w:rPr>
          <w:t>для</w:t>
        </w:r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  <w:lang w:val="en-US"/>
          </w:rPr>
          <w:t xml:space="preserve"> Linux</w:t>
        </w:r>
      </w:hyperlink>
      <w:r w:rsidR="00856081">
        <w:rPr>
          <w:rStyle w:val="a8"/>
          <w:rFonts w:ascii="Arial" w:eastAsia="Times New Roman" w:hAnsi="Arial" w:cs="Arial"/>
          <w:color w:val="006D5C"/>
          <w:sz w:val="24"/>
          <w:szCs w:val="24"/>
          <w:lang w:val="tg-Cyrl-TJ"/>
        </w:rPr>
        <w:t xml:space="preserve"> -20 штук</w:t>
      </w:r>
    </w:p>
    <w:p w:rsidR="009806B3" w:rsidRPr="00856081" w:rsidRDefault="002C20D4">
      <w:pPr>
        <w:pStyle w:val="linkslistitemkdi03"/>
        <w:numPr>
          <w:ilvl w:val="0"/>
          <w:numId w:val="19"/>
        </w:numPr>
        <w:spacing w:beforeAutospacing="0" w:after="0" w:afterAutospacing="0"/>
        <w:textAlignment w:val="baseline"/>
        <w:rPr>
          <w:rFonts w:ascii="Arial" w:eastAsia="Times New Roman" w:hAnsi="Arial" w:cs="Arial"/>
          <w:color w:val="444444"/>
          <w:sz w:val="24"/>
          <w:szCs w:val="24"/>
          <w:lang w:val="en-US"/>
        </w:rPr>
      </w:pPr>
      <w:hyperlink r:id="rId11">
        <w:r w:rsidR="0021043B" w:rsidRPr="00856081">
          <w:rPr>
            <w:rStyle w:val="a8"/>
            <w:rFonts w:ascii="Arial" w:eastAsia="Times New Roman" w:hAnsi="Arial" w:cs="Arial"/>
            <w:color w:val="00543D"/>
            <w:sz w:val="24"/>
            <w:szCs w:val="24"/>
            <w:lang w:val="en-US"/>
          </w:rPr>
          <w:t xml:space="preserve">Kaspersky Endpoint Security </w:t>
        </w:r>
        <w:r w:rsidR="0021043B">
          <w:rPr>
            <w:rStyle w:val="a8"/>
            <w:rFonts w:ascii="Arial" w:eastAsia="Times New Roman" w:hAnsi="Arial" w:cs="Arial"/>
            <w:color w:val="00543D"/>
            <w:sz w:val="24"/>
            <w:szCs w:val="24"/>
          </w:rPr>
          <w:t>для</w:t>
        </w:r>
        <w:r w:rsidR="0021043B" w:rsidRPr="00856081">
          <w:rPr>
            <w:rStyle w:val="a8"/>
            <w:rFonts w:ascii="Arial" w:eastAsia="Times New Roman" w:hAnsi="Arial" w:cs="Arial"/>
            <w:color w:val="00543D"/>
            <w:sz w:val="24"/>
            <w:szCs w:val="24"/>
            <w:lang w:val="en-US"/>
          </w:rPr>
          <w:t xml:space="preserve"> Mac</w:t>
        </w:r>
      </w:hyperlink>
      <w:r w:rsidR="00856081">
        <w:rPr>
          <w:rStyle w:val="a8"/>
          <w:rFonts w:ascii="Arial" w:eastAsia="Times New Roman" w:hAnsi="Arial" w:cs="Arial"/>
          <w:color w:val="00543D"/>
          <w:sz w:val="24"/>
          <w:szCs w:val="24"/>
          <w:lang w:val="tg-Cyrl-TJ"/>
        </w:rPr>
        <w:t xml:space="preserve"> – 5 штук</w:t>
      </w:r>
    </w:p>
    <w:p w:rsidR="009806B3" w:rsidRDefault="002C20D4">
      <w:pPr>
        <w:pStyle w:val="linkslistitemkdi03"/>
        <w:numPr>
          <w:ilvl w:val="0"/>
          <w:numId w:val="19"/>
        </w:numPr>
        <w:spacing w:beforeAutospacing="0" w:after="0" w:afterAutospacing="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hyperlink r:id="rId12">
        <w:proofErr w:type="spellStart"/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</w:rPr>
          <w:t>Kaspersky</w:t>
        </w:r>
        <w:proofErr w:type="spellEnd"/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</w:rPr>
          <w:t xml:space="preserve"> </w:t>
        </w:r>
        <w:proofErr w:type="spellStart"/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</w:rPr>
          <w:t>Security</w:t>
        </w:r>
        <w:proofErr w:type="spellEnd"/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</w:rPr>
          <w:t xml:space="preserve"> для мобильных устройств</w:t>
        </w:r>
      </w:hyperlink>
      <w:r w:rsidR="00856081">
        <w:rPr>
          <w:rStyle w:val="a8"/>
          <w:rFonts w:ascii="Arial" w:eastAsia="Times New Roman" w:hAnsi="Arial" w:cs="Arial"/>
          <w:color w:val="006D5C"/>
          <w:sz w:val="24"/>
          <w:szCs w:val="24"/>
          <w:lang w:val="tg-Cyrl-TJ"/>
        </w:rPr>
        <w:t xml:space="preserve"> – 100 штук</w:t>
      </w:r>
    </w:p>
    <w:p w:rsidR="009806B3" w:rsidRDefault="002C20D4">
      <w:pPr>
        <w:pStyle w:val="linkslistitemkdi03"/>
        <w:numPr>
          <w:ilvl w:val="0"/>
          <w:numId w:val="19"/>
        </w:numPr>
        <w:spacing w:beforeAutospacing="0" w:after="0" w:afterAutospacing="0"/>
        <w:textAlignment w:val="baseline"/>
        <w:rPr>
          <w:rFonts w:ascii="Arial" w:eastAsia="Times New Roman" w:hAnsi="Arial" w:cs="Arial"/>
          <w:color w:val="444444"/>
          <w:sz w:val="24"/>
          <w:szCs w:val="24"/>
        </w:rPr>
      </w:pPr>
      <w:hyperlink r:id="rId13">
        <w:proofErr w:type="spellStart"/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</w:rPr>
          <w:t>Kaspersky</w:t>
        </w:r>
        <w:proofErr w:type="spellEnd"/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</w:rPr>
          <w:t xml:space="preserve"> </w:t>
        </w:r>
        <w:proofErr w:type="spellStart"/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</w:rPr>
          <w:t>Security</w:t>
        </w:r>
        <w:proofErr w:type="spellEnd"/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</w:rPr>
          <w:t xml:space="preserve"> </w:t>
        </w:r>
        <w:proofErr w:type="spellStart"/>
        <w:r w:rsidR="0021043B">
          <w:rPr>
            <w:rStyle w:val="a8"/>
            <w:rFonts w:ascii="Arial" w:eastAsia="Times New Roman" w:hAnsi="Arial" w:cs="Arial"/>
            <w:color w:val="006D5C"/>
            <w:sz w:val="24"/>
            <w:szCs w:val="24"/>
          </w:rPr>
          <w:t>Center</w:t>
        </w:r>
        <w:proofErr w:type="spellEnd"/>
      </w:hyperlink>
      <w:r w:rsidR="00856081">
        <w:rPr>
          <w:rStyle w:val="a8"/>
          <w:rFonts w:ascii="Arial" w:eastAsia="Times New Roman" w:hAnsi="Arial" w:cs="Arial"/>
          <w:color w:val="006D5C"/>
          <w:sz w:val="24"/>
          <w:szCs w:val="24"/>
          <w:lang w:val="tg-Cyrl-TJ"/>
        </w:rPr>
        <w:t xml:space="preserve"> </w:t>
      </w:r>
    </w:p>
    <w:p w:rsidR="009806B3" w:rsidRDefault="009806B3">
      <w:pPr>
        <w:rPr>
          <w:rFonts w:ascii="Calibri" w:hAnsi="Calibri" w:cs="Calibri"/>
          <w:sz w:val="22"/>
        </w:rPr>
      </w:pPr>
    </w:p>
    <w:p w:rsidR="00856081" w:rsidRPr="002C20D4" w:rsidRDefault="00856081">
      <w:pPr>
        <w:rPr>
          <w:rFonts w:ascii="Calibri" w:hAnsi="Calibri" w:cs="Calibri"/>
          <w:sz w:val="24"/>
          <w:szCs w:val="24"/>
        </w:rPr>
      </w:pPr>
      <w:r w:rsidRPr="002C20D4">
        <w:rPr>
          <w:rFonts w:ascii="Calibri" w:hAnsi="Calibri" w:cs="Calibri"/>
          <w:sz w:val="24"/>
          <w:szCs w:val="24"/>
          <w:lang w:val="tg-Cyrl-TJ"/>
        </w:rPr>
        <w:t xml:space="preserve">Срок поставки:  </w:t>
      </w:r>
      <w:r w:rsidRPr="002C20D4">
        <w:rPr>
          <w:rFonts w:ascii="Calibri" w:hAnsi="Calibri" w:cs="Calibri"/>
          <w:sz w:val="24"/>
          <w:szCs w:val="24"/>
        </w:rPr>
        <w:t>_____________ рабочих дней</w:t>
      </w:r>
    </w:p>
    <w:p w:rsidR="00856081" w:rsidRPr="002C20D4" w:rsidRDefault="00856081">
      <w:pPr>
        <w:rPr>
          <w:rFonts w:ascii="Calibri" w:hAnsi="Calibri" w:cs="Calibri"/>
          <w:sz w:val="24"/>
          <w:szCs w:val="24"/>
          <w:lang w:val="tg-Cyrl-TJ"/>
        </w:rPr>
      </w:pPr>
      <w:r w:rsidRPr="002C20D4">
        <w:rPr>
          <w:rFonts w:ascii="Calibri" w:hAnsi="Calibri" w:cs="Calibri"/>
          <w:sz w:val="24"/>
          <w:szCs w:val="24"/>
          <w:lang w:val="tg-Cyrl-TJ"/>
        </w:rPr>
        <w:t>Условие оплаты (предоплата/без предоплаты): _______________________</w:t>
      </w:r>
    </w:p>
    <w:p w:rsidR="002C20D4" w:rsidRDefault="002C20D4"/>
    <w:p w:rsidR="009806B3" w:rsidRDefault="0021043B">
      <w:bookmarkStart w:id="0" w:name="_GoBack"/>
      <w:bookmarkEnd w:id="0"/>
      <w:r>
        <w:t xml:space="preserve">Защита от файловых угроз </w:t>
      </w:r>
    </w:p>
    <w:p w:rsidR="009806B3" w:rsidRDefault="0021043B">
      <w:r>
        <w:t xml:space="preserve">Защита от веб-угроз </w:t>
      </w:r>
    </w:p>
    <w:p w:rsidR="009806B3" w:rsidRDefault="0021043B">
      <w:r>
        <w:t xml:space="preserve">Защита от почтовых угроз </w:t>
      </w:r>
    </w:p>
    <w:p w:rsidR="009806B3" w:rsidRDefault="0021043B">
      <w:r>
        <w:t xml:space="preserve">Сетевой экран </w:t>
      </w:r>
    </w:p>
    <w:p w:rsidR="009806B3" w:rsidRDefault="0021043B">
      <w:r>
        <w:t xml:space="preserve">Защита от сетевых угроз </w:t>
      </w:r>
    </w:p>
    <w:p w:rsidR="009806B3" w:rsidRDefault="0021043B">
      <w:r>
        <w:t xml:space="preserve">Защита от атак </w:t>
      </w:r>
      <w:proofErr w:type="spellStart"/>
      <w:r>
        <w:t>BadUSB</w:t>
      </w:r>
      <w:proofErr w:type="spellEnd"/>
      <w:r>
        <w:t xml:space="preserve"> </w:t>
      </w:r>
    </w:p>
    <w:p w:rsidR="009806B3" w:rsidRDefault="0021043B">
      <w:r>
        <w:t xml:space="preserve">Защита AMSI </w:t>
      </w:r>
    </w:p>
    <w:p w:rsidR="009806B3" w:rsidRDefault="0021043B">
      <w:r>
        <w:t xml:space="preserve">Предотвращение вторжений </w:t>
      </w:r>
    </w:p>
    <w:p w:rsidR="009806B3" w:rsidRDefault="0021043B">
      <w:r>
        <w:t xml:space="preserve">Анализ поведения </w:t>
      </w:r>
    </w:p>
    <w:p w:rsidR="009806B3" w:rsidRDefault="0021043B">
      <w:r>
        <w:t xml:space="preserve">Защита от эксплойтов </w:t>
      </w:r>
    </w:p>
    <w:p w:rsidR="009806B3" w:rsidRDefault="0021043B">
      <w:r>
        <w:t xml:space="preserve">Откат вредоносных действий </w:t>
      </w:r>
    </w:p>
    <w:p w:rsidR="009806B3" w:rsidRDefault="0021043B">
      <w:proofErr w:type="spellStart"/>
      <w:r>
        <w:t>Kaspersky</w:t>
      </w:r>
      <w:proofErr w:type="spellEnd"/>
      <w:r>
        <w:t xml:space="preserve"> </w:t>
      </w:r>
      <w:proofErr w:type="spellStart"/>
      <w:r>
        <w:t>Security</w:t>
      </w:r>
      <w:proofErr w:type="spellEnd"/>
      <w:r>
        <w:t xml:space="preserve"> </w:t>
      </w:r>
      <w:proofErr w:type="spellStart"/>
      <w:r>
        <w:t>Network</w:t>
      </w:r>
      <w:proofErr w:type="spellEnd"/>
      <w:r>
        <w:t xml:space="preserve"> </w:t>
      </w:r>
    </w:p>
    <w:p w:rsidR="009806B3" w:rsidRDefault="0021043B">
      <w:r>
        <w:t xml:space="preserve">Адаптивный контроль аномалий </w:t>
      </w:r>
    </w:p>
    <w:p w:rsidR="009806B3" w:rsidRDefault="0021043B">
      <w:r>
        <w:t>Полное шифрование диска</w:t>
      </w:r>
    </w:p>
    <w:p w:rsidR="009806B3" w:rsidRDefault="0021043B">
      <w:r>
        <w:t xml:space="preserve">Шифрование дисков </w:t>
      </w:r>
      <w:proofErr w:type="spellStart"/>
      <w:r>
        <w:t>BitLocker</w:t>
      </w:r>
      <w:proofErr w:type="spellEnd"/>
    </w:p>
    <w:p w:rsidR="009806B3" w:rsidRDefault="0021043B">
      <w:r>
        <w:t>Шифрование файлов</w:t>
      </w:r>
    </w:p>
    <w:p w:rsidR="009806B3" w:rsidRDefault="0021043B">
      <w:r>
        <w:t>Шифрование съемных дисков</w:t>
      </w:r>
    </w:p>
    <w:p w:rsidR="009806B3" w:rsidRDefault="0021043B">
      <w:r>
        <w:t xml:space="preserve">Контроль приложений </w:t>
      </w:r>
    </w:p>
    <w:p w:rsidR="009806B3" w:rsidRDefault="0021043B">
      <w:r>
        <w:t xml:space="preserve">Веб-Контроль </w:t>
      </w:r>
    </w:p>
    <w:p w:rsidR="009806B3" w:rsidRDefault="0021043B">
      <w:r>
        <w:t xml:space="preserve">Контроль устройств </w:t>
      </w:r>
    </w:p>
    <w:p w:rsidR="009806B3" w:rsidRDefault="0021043B">
      <w:r>
        <w:t xml:space="preserve">Адаптивный контроль аномалий </w:t>
      </w:r>
    </w:p>
    <w:p w:rsidR="009806B3" w:rsidRDefault="0021043B">
      <w:r>
        <w:t xml:space="preserve">Анализ журналов </w:t>
      </w:r>
    </w:p>
    <w:p w:rsidR="009806B3" w:rsidRDefault="0021043B">
      <w:r>
        <w:t xml:space="preserve">Мониторинг файловых операций </w:t>
      </w:r>
    </w:p>
    <w:p w:rsidR="009806B3" w:rsidRDefault="0021043B">
      <w:r>
        <w:lastRenderedPageBreak/>
        <w:t>Управление шифрованием</w:t>
      </w:r>
    </w:p>
    <w:p w:rsidR="009806B3" w:rsidRDefault="0021043B">
      <w:r>
        <w:t xml:space="preserve">Интеграция с SIEM-системами </w:t>
      </w:r>
    </w:p>
    <w:p w:rsidR="009806B3" w:rsidRDefault="0021043B">
      <w:r>
        <w:t>Установка операционных систем и</w:t>
      </w:r>
    </w:p>
    <w:p w:rsidR="009806B3" w:rsidRDefault="0021043B">
      <w:r>
        <w:t xml:space="preserve">приложений </w:t>
      </w:r>
    </w:p>
    <w:p w:rsidR="009806B3" w:rsidRDefault="0021043B">
      <w:r>
        <w:t>Учет программного и аппаратного</w:t>
      </w:r>
    </w:p>
    <w:p w:rsidR="009806B3" w:rsidRDefault="0021043B">
      <w:r>
        <w:t xml:space="preserve">обеспечения </w:t>
      </w:r>
    </w:p>
    <w:p w:rsidR="009806B3" w:rsidRDefault="0021043B">
      <w:r>
        <w:t xml:space="preserve">Инвентаризация </w:t>
      </w:r>
    </w:p>
    <w:p w:rsidR="009806B3" w:rsidRDefault="0021043B">
      <w:r>
        <w:t xml:space="preserve">Удаленная очистка данных </w:t>
      </w:r>
    </w:p>
    <w:p w:rsidR="009806B3" w:rsidRDefault="0021043B">
      <w:r>
        <w:t xml:space="preserve">Удаленное устранение неполадок </w:t>
      </w:r>
    </w:p>
    <w:p w:rsidR="009806B3" w:rsidRDefault="0021043B">
      <w:r>
        <w:t xml:space="preserve">Поиск вредоносного ПО </w:t>
      </w:r>
    </w:p>
    <w:p w:rsidR="009806B3" w:rsidRDefault="0021043B">
      <w:r>
        <w:t xml:space="preserve">Проверка на уязвимости </w:t>
      </w:r>
    </w:p>
    <w:p w:rsidR="009806B3" w:rsidRDefault="0021043B">
      <w:r>
        <w:t xml:space="preserve">Управление установкой исправлений </w:t>
      </w:r>
    </w:p>
    <w:p w:rsidR="009806B3" w:rsidRDefault="0021043B">
      <w:r>
        <w:t xml:space="preserve">Обновление баз </w:t>
      </w:r>
    </w:p>
    <w:p w:rsidR="009806B3" w:rsidRDefault="0021043B">
      <w:r>
        <w:t xml:space="preserve">Откат последнего обновления </w:t>
      </w:r>
    </w:p>
    <w:p w:rsidR="009806B3" w:rsidRDefault="0021043B">
      <w:r>
        <w:t xml:space="preserve">Проверка целостности </w:t>
      </w:r>
    </w:p>
    <w:p w:rsidR="009806B3" w:rsidRDefault="0021043B">
      <w:r>
        <w:t xml:space="preserve">Интеграция с EDR </w:t>
      </w:r>
    </w:p>
    <w:p w:rsidR="009806B3" w:rsidRDefault="0021043B">
      <w:r>
        <w:t xml:space="preserve">Интеграция с MDR </w:t>
      </w:r>
    </w:p>
    <w:p w:rsidR="009806B3" w:rsidRDefault="009806B3">
      <w:pPr>
        <w:spacing w:line="240" w:lineRule="auto"/>
        <w:rPr>
          <w:rFonts w:cstheme="minorHAnsi"/>
        </w:rPr>
      </w:pPr>
    </w:p>
    <w:p w:rsidR="009806B3" w:rsidRPr="00B65761" w:rsidRDefault="0021043B">
      <w:pPr>
        <w:spacing w:line="240" w:lineRule="auto"/>
        <w:rPr>
          <w:rFonts w:cstheme="minorHAnsi"/>
          <w:color w:val="0D0D0D" w:themeColor="text1" w:themeTint="F2"/>
          <w:sz w:val="32"/>
          <w:szCs w:val="32"/>
        </w:rPr>
      </w:pPr>
      <w:r>
        <w:br w:type="page"/>
      </w:r>
    </w:p>
    <w:p w:rsidR="009806B3" w:rsidRDefault="0021043B">
      <w:pPr>
        <w:pStyle w:val="1"/>
        <w:spacing w:before="0" w:line="240" w:lineRule="auto"/>
        <w:rPr>
          <w:rFonts w:asciiTheme="minorHAnsi" w:hAnsiTheme="minorHAnsi" w:cstheme="minorHAnsi"/>
        </w:rPr>
      </w:pPr>
      <w:bookmarkStart w:id="1" w:name="_Toc198721851"/>
      <w:r>
        <w:rPr>
          <w:rFonts w:cstheme="minorHAnsi"/>
        </w:rPr>
        <w:lastRenderedPageBreak/>
        <w:t>Общие требования</w:t>
      </w:r>
      <w:bookmarkEnd w:id="1"/>
    </w:p>
    <w:p w:rsidR="009806B3" w:rsidRDefault="0021043B">
      <w:pPr>
        <w:spacing w:line="240" w:lineRule="auto"/>
        <w:rPr>
          <w:rFonts w:cstheme="minorHAnsi"/>
        </w:rPr>
      </w:pPr>
      <w:r>
        <w:rPr>
          <w:rFonts w:cstheme="minorHAnsi"/>
        </w:rPr>
        <w:t>Антивирусные средства должны включать:</w:t>
      </w:r>
    </w:p>
    <w:p w:rsidR="009806B3" w:rsidRDefault="0021043B">
      <w:pPr>
        <w:pStyle w:val="affc"/>
        <w:numPr>
          <w:ilvl w:val="0"/>
          <w:numId w:val="12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программные средства антивирусной защиты для рабочих станций </w:t>
      </w:r>
      <w:proofErr w:type="spellStart"/>
      <w:r>
        <w:rPr>
          <w:rFonts w:cstheme="minorHAnsi"/>
        </w:rPr>
        <w:t>Windows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12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программные средства антивирусной защиты для рабочих станций </w:t>
      </w:r>
      <w:proofErr w:type="spellStart"/>
      <w:r>
        <w:rPr>
          <w:rFonts w:cstheme="minorHAnsi"/>
        </w:rPr>
        <w:t>MacOS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12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программные средства антивирусной защиты для рабочих станций и серверов </w:t>
      </w:r>
      <w:proofErr w:type="spellStart"/>
      <w:r>
        <w:rPr>
          <w:rFonts w:cstheme="minorHAnsi"/>
        </w:rPr>
        <w:t>Linux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12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программные средства антивирусной защиты для файловых серверов </w:t>
      </w:r>
      <w:proofErr w:type="spellStart"/>
      <w:r>
        <w:rPr>
          <w:rFonts w:cstheme="minorHAnsi"/>
        </w:rPr>
        <w:t>Windows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12"/>
        </w:numPr>
        <w:spacing w:line="240" w:lineRule="auto"/>
        <w:rPr>
          <w:rFonts w:cstheme="minorHAnsi"/>
        </w:rPr>
      </w:pPr>
      <w:r>
        <w:rPr>
          <w:rFonts w:cstheme="minorHAnsi"/>
        </w:rPr>
        <w:t>программные средства антивирусной защиты для мобильных устройств (смартфонов и планшетов);</w:t>
      </w:r>
    </w:p>
    <w:p w:rsidR="009806B3" w:rsidRDefault="0021043B">
      <w:pPr>
        <w:pStyle w:val="affc"/>
        <w:numPr>
          <w:ilvl w:val="0"/>
          <w:numId w:val="12"/>
        </w:numPr>
        <w:spacing w:line="240" w:lineRule="auto"/>
        <w:rPr>
          <w:rFonts w:cstheme="minorHAnsi"/>
        </w:rPr>
      </w:pPr>
      <w:r>
        <w:rPr>
          <w:rFonts w:cstheme="minorHAnsi"/>
        </w:rPr>
        <w:t>программные средства централизованного управления, мониторинга и обновления;</w:t>
      </w:r>
    </w:p>
    <w:p w:rsidR="009806B3" w:rsidRDefault="0021043B">
      <w:pPr>
        <w:pStyle w:val="affc"/>
        <w:numPr>
          <w:ilvl w:val="0"/>
          <w:numId w:val="12"/>
        </w:numPr>
        <w:spacing w:line="240" w:lineRule="auto"/>
        <w:rPr>
          <w:rFonts w:cstheme="minorHAnsi"/>
        </w:rPr>
      </w:pPr>
      <w:r>
        <w:rPr>
          <w:rFonts w:cstheme="minorHAnsi"/>
        </w:rPr>
        <w:t>обновляемые базы данных сигнатур вредоносных программ и атак;</w:t>
      </w:r>
    </w:p>
    <w:p w:rsidR="009806B3" w:rsidRDefault="0021043B">
      <w:pPr>
        <w:pStyle w:val="affc"/>
        <w:numPr>
          <w:ilvl w:val="0"/>
          <w:numId w:val="12"/>
        </w:numPr>
        <w:spacing w:line="240" w:lineRule="auto"/>
        <w:rPr>
          <w:rFonts w:cstheme="minorHAnsi"/>
        </w:rPr>
      </w:pPr>
      <w:r>
        <w:rPr>
          <w:rFonts w:cstheme="minorHAnsi"/>
        </w:rPr>
        <w:t>эксплуатационную документацию на русском языке.</w:t>
      </w:r>
    </w:p>
    <w:p w:rsidR="009806B3" w:rsidRDefault="0021043B">
      <w:pPr>
        <w:spacing w:line="240" w:lineRule="auto"/>
        <w:rPr>
          <w:rFonts w:cstheme="minorHAnsi"/>
        </w:rPr>
      </w:pPr>
      <w:r>
        <w:rPr>
          <w:rFonts w:cstheme="minorHAnsi"/>
        </w:rPr>
        <w:t>Программный интерфейс всех антивирусных средств, включая средства управления, должен быть на русском и английском языке.</w:t>
      </w:r>
    </w:p>
    <w:p w:rsidR="009806B3" w:rsidRDefault="0021043B">
      <w:pPr>
        <w:spacing w:line="240" w:lineRule="auto"/>
        <w:rPr>
          <w:rFonts w:cstheme="minorHAnsi"/>
        </w:rPr>
      </w:pPr>
      <w:r>
        <w:rPr>
          <w:rFonts w:cstheme="minorHAnsi"/>
        </w:rPr>
        <w:t>Все антивирусные средства, включая средства управления, должны обладать контекстной справочной системой на русском и английском языке.</w:t>
      </w:r>
    </w:p>
    <w:p w:rsidR="009806B3" w:rsidRDefault="0021043B">
      <w:pPr>
        <w:pStyle w:val="1"/>
        <w:spacing w:line="240" w:lineRule="auto"/>
        <w:rPr>
          <w:rFonts w:asciiTheme="minorHAnsi" w:hAnsiTheme="minorHAnsi" w:cstheme="minorHAnsi"/>
        </w:rPr>
      </w:pPr>
      <w:bookmarkStart w:id="2" w:name="_Toc198721852"/>
      <w:r>
        <w:rPr>
          <w:rFonts w:cstheme="minorHAnsi"/>
        </w:rPr>
        <w:t xml:space="preserve">Требования к программным средствам антивирусной защиты для рабочих станций </w:t>
      </w:r>
      <w:proofErr w:type="spellStart"/>
      <w:r>
        <w:rPr>
          <w:rFonts w:cstheme="minorHAnsi"/>
        </w:rPr>
        <w:t>Windows</w:t>
      </w:r>
      <w:bookmarkEnd w:id="2"/>
      <w:proofErr w:type="spellEnd"/>
      <w:r>
        <w:rPr>
          <w:rFonts w:cstheme="minorHAnsi"/>
        </w:rPr>
        <w:t xml:space="preserve"> </w:t>
      </w:r>
    </w:p>
    <w:p w:rsidR="009806B3" w:rsidRDefault="0021043B">
      <w:pPr>
        <w:spacing w:line="240" w:lineRule="auto"/>
        <w:rPr>
          <w:rFonts w:cstheme="minorHAnsi"/>
        </w:rPr>
      </w:pPr>
      <w:r>
        <w:rPr>
          <w:rFonts w:cstheme="minorHAnsi"/>
        </w:rPr>
        <w:t>Программные средства антивирусной защиты должны функционировать на компьютерах, работающих под управлением операционной системы для рабочих станций следующих версий:</w:t>
      </w:r>
    </w:p>
    <w:p w:rsidR="009806B3" w:rsidRDefault="0021043B">
      <w:pPr>
        <w:pStyle w:val="affc"/>
        <w:numPr>
          <w:ilvl w:val="0"/>
          <w:numId w:val="13"/>
        </w:numPr>
        <w:spacing w:line="24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Windows 7 Home / Professional / Ultimate / Enterprise Service Pack 1 и </w:t>
      </w:r>
      <w:proofErr w:type="spellStart"/>
      <w:r>
        <w:rPr>
          <w:rFonts w:cstheme="minorHAnsi"/>
          <w:lang w:val="en-US"/>
        </w:rPr>
        <w:t>выше</w:t>
      </w:r>
      <w:proofErr w:type="spellEnd"/>
      <w:r>
        <w:rPr>
          <w:rFonts w:cstheme="minorHAnsi"/>
          <w:lang w:val="en-US"/>
        </w:rPr>
        <w:t xml:space="preserve">; </w:t>
      </w:r>
    </w:p>
    <w:p w:rsidR="009806B3" w:rsidRDefault="0021043B">
      <w:pPr>
        <w:pStyle w:val="affc"/>
        <w:numPr>
          <w:ilvl w:val="0"/>
          <w:numId w:val="13"/>
        </w:numPr>
        <w:spacing w:line="24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Windows 8 Professional / Enterprise (32 / 64-</w:t>
      </w:r>
      <w:r>
        <w:rPr>
          <w:rFonts w:cstheme="minorHAnsi"/>
        </w:rPr>
        <w:t>разрядная</w:t>
      </w:r>
      <w:r>
        <w:rPr>
          <w:rFonts w:cstheme="minorHAnsi"/>
          <w:lang w:val="en-US"/>
        </w:rPr>
        <w:t>);</w:t>
      </w:r>
    </w:p>
    <w:p w:rsidR="009806B3" w:rsidRDefault="0021043B">
      <w:pPr>
        <w:pStyle w:val="affc"/>
        <w:numPr>
          <w:ilvl w:val="0"/>
          <w:numId w:val="13"/>
        </w:numPr>
        <w:spacing w:line="24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Windows 8.1 Professional / Enterprise (32 / 64-</w:t>
      </w:r>
      <w:r>
        <w:rPr>
          <w:rFonts w:cstheme="minorHAnsi"/>
        </w:rPr>
        <w:t>разрядная</w:t>
      </w:r>
      <w:r>
        <w:rPr>
          <w:rFonts w:cstheme="minorHAnsi"/>
          <w:lang w:val="en-US"/>
        </w:rPr>
        <w:t>);</w:t>
      </w:r>
    </w:p>
    <w:p w:rsidR="009806B3" w:rsidRDefault="0021043B">
      <w:pPr>
        <w:pStyle w:val="affc"/>
        <w:numPr>
          <w:ilvl w:val="0"/>
          <w:numId w:val="13"/>
        </w:numPr>
        <w:spacing w:line="24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Windows 10 Home / Pro / Pro </w:t>
      </w:r>
      <w:proofErr w:type="spellStart"/>
      <w:r>
        <w:rPr>
          <w:rFonts w:cstheme="minorHAnsi"/>
          <w:lang w:val="en-US"/>
        </w:rPr>
        <w:t>для</w:t>
      </w:r>
      <w:proofErr w:type="spellEnd"/>
      <w:r>
        <w:rPr>
          <w:rFonts w:cstheme="minorHAnsi"/>
          <w:lang w:val="en-US"/>
        </w:rPr>
        <w:t xml:space="preserve"> </w:t>
      </w:r>
      <w:proofErr w:type="spellStart"/>
      <w:r>
        <w:rPr>
          <w:rFonts w:cstheme="minorHAnsi"/>
          <w:lang w:val="en-US"/>
        </w:rPr>
        <w:t>рабочих</w:t>
      </w:r>
      <w:proofErr w:type="spellEnd"/>
      <w:r>
        <w:rPr>
          <w:rFonts w:cstheme="minorHAnsi"/>
          <w:lang w:val="en-US"/>
        </w:rPr>
        <w:t xml:space="preserve"> </w:t>
      </w:r>
      <w:proofErr w:type="spellStart"/>
      <w:r>
        <w:rPr>
          <w:rFonts w:cstheme="minorHAnsi"/>
          <w:lang w:val="en-US"/>
        </w:rPr>
        <w:t>станций</w:t>
      </w:r>
      <w:proofErr w:type="spellEnd"/>
      <w:r>
        <w:rPr>
          <w:rFonts w:cstheme="minorHAnsi"/>
          <w:lang w:val="en-US"/>
        </w:rPr>
        <w:t xml:space="preserve"> / Education / Enterprise/Enterprise multi-session;</w:t>
      </w:r>
    </w:p>
    <w:p w:rsidR="009806B3" w:rsidRDefault="0021043B">
      <w:pPr>
        <w:pStyle w:val="affc"/>
        <w:numPr>
          <w:ilvl w:val="0"/>
          <w:numId w:val="13"/>
        </w:numPr>
        <w:spacing w:line="240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Windows 11 Home / Pro / Pro </w:t>
      </w:r>
      <w:proofErr w:type="spellStart"/>
      <w:r>
        <w:rPr>
          <w:rFonts w:cstheme="minorHAnsi"/>
          <w:lang w:val="en-US"/>
        </w:rPr>
        <w:t>для</w:t>
      </w:r>
      <w:proofErr w:type="spellEnd"/>
      <w:r>
        <w:rPr>
          <w:rFonts w:cstheme="minorHAnsi"/>
          <w:lang w:val="en-US"/>
        </w:rPr>
        <w:t xml:space="preserve"> </w:t>
      </w:r>
      <w:proofErr w:type="spellStart"/>
      <w:r>
        <w:rPr>
          <w:rFonts w:cstheme="minorHAnsi"/>
          <w:lang w:val="en-US"/>
        </w:rPr>
        <w:t>рабочих</w:t>
      </w:r>
      <w:proofErr w:type="spellEnd"/>
      <w:r>
        <w:rPr>
          <w:rFonts w:cstheme="minorHAnsi"/>
          <w:lang w:val="en-US"/>
        </w:rPr>
        <w:t xml:space="preserve"> </w:t>
      </w:r>
      <w:proofErr w:type="spellStart"/>
      <w:r>
        <w:rPr>
          <w:rFonts w:cstheme="minorHAnsi"/>
          <w:lang w:val="en-US"/>
        </w:rPr>
        <w:t>станций</w:t>
      </w:r>
      <w:proofErr w:type="spellEnd"/>
      <w:r>
        <w:rPr>
          <w:rFonts w:cstheme="minorHAnsi"/>
          <w:lang w:val="en-US"/>
        </w:rPr>
        <w:t xml:space="preserve"> / Education / Enterprise</w:t>
      </w:r>
    </w:p>
    <w:p w:rsidR="009806B3" w:rsidRDefault="0021043B">
      <w:pPr>
        <w:spacing w:line="240" w:lineRule="auto"/>
        <w:rPr>
          <w:rFonts w:cstheme="minorHAnsi"/>
        </w:rPr>
      </w:pPr>
      <w:bookmarkStart w:id="3" w:name="_Hlk117023260"/>
      <w:r>
        <w:rPr>
          <w:rFonts w:cstheme="minorHAnsi"/>
        </w:rPr>
        <w:t>В программном средстве антивирусной защиты должны быть реализованы следующие функциональные возможности:</w:t>
      </w:r>
      <w:bookmarkEnd w:id="3"/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антивирусное сканирования в режиме реального времени и по запросу из контекстного меню объекта;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антивирусное сканирование по расписанию;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антивирусное сканирование подключаемых устройств;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эвристического анализатора, позволяющего распознавать и блокировать ранее неизвестные вредоносные программы;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нейтрализации действий активного заражения;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анализа обращений к общим папкам и файлам для выявления попыток шифрования защищаемых ресурсов доступных по сети;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блокировка действий вредоносных программ, которые используют уязвимости в программном обеспечении в том числе защита памяти системных процессов;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откат действий вредоносного программного обеспечения при лечении, в том числе, восстановление зашифрованных, вредоносными программами, файлов;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ограничения привилегий (запись в реестр, доступ к файлам, папкам и другим процессам, обращение к планировщику задач, доступ к устройствам, изменение прав на объекты и т.д.) для процессов и приложений, динамически обновляемые настраиваемые списки приложений с определением уровня доверия;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облачной защиты от новых угроз, позволяющей приложению в режиме реального времени обращаться к ресурсам производителя, для получения вердикта по запускаемой программе или файлу;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антивирусной проверки и лечения файлов в архивах следующих форматов: RAR, ARJ, ZIP, CAB, LHA, JAR, ICE;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 xml:space="preserve">защиты электронной почты от вредоносных программ с проверкой входящего и исходящего трафика, передающегося по следующим протоколам: IMAP, SMTP, POP3, MAPI, NNTP; 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фильтра почтовых вложений с возможностью переименования или удаления заданных типов файлов;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lastRenderedPageBreak/>
        <w:t>проверку сетевого трафика, поступающего на компьютер пользователя по протоколам HTTPS (SSL 3.0, TLS 1.0, TLS 1.1, TLS 1.2), HTTP, FTP, в том числе с помощью эвристического анализа, c возможностью настройки доверенных ресурсов и работой в режиме блокировки или статистики;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 xml:space="preserve">блокировку баннеров и всплывающих окон на загружаемых </w:t>
      </w:r>
      <w:proofErr w:type="spellStart"/>
      <w:r>
        <w:rPr>
          <w:rFonts w:cstheme="minorHAnsi"/>
        </w:rPr>
        <w:t>Web</w:t>
      </w:r>
      <w:proofErr w:type="spellEnd"/>
      <w:r>
        <w:rPr>
          <w:rFonts w:cstheme="minorHAnsi"/>
        </w:rPr>
        <w:t>-страницах;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распознавания и блокировку фишинговых и небезопасных сайтов;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 xml:space="preserve">встроенного сетевого экрана, позволяющего создавать сетевые пакетные правила и сетевые правила для программ, с возможностью категоризации сетевых сегментов; 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защиты от сетевых атак с использованием правил сетевого экрана для приложений и портов в вычислительных сетях любого типа;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защиты от сетевых угроз, которые используют уязвимости в ARP-протоколе для подделки MAC-адреса устройства;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контроль сетевых подключений типа сетевой мост, с возможностью блокировки одновременной установки нескольких сетевых подключений;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создания специальных правил, запрещающих или разрешающих установку и/или запуск программ для всех или для определенных групп пользователей (</w:t>
      </w:r>
      <w:proofErr w:type="spellStart"/>
      <w:r>
        <w:rPr>
          <w:rFonts w:cstheme="minorHAnsi"/>
        </w:rPr>
        <w:t>Active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Directory</w:t>
      </w:r>
      <w:proofErr w:type="spellEnd"/>
      <w:r>
        <w:rPr>
          <w:rFonts w:cstheme="minorHAnsi"/>
        </w:rPr>
        <w:t xml:space="preserve"> или локальных пользователей/групп), компонент должен контролировать приложения как по пути нахождения программы, метаданным, сертификату или его отпечатку, контрольной сумме, так и по заранее заданным категориям приложений, предоставляемым производителем программного обеспечения, компонент должен работать в режиме черного или белого списка, а также в режиме сбора статистики или блокировки;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 xml:space="preserve">контроля работы пользователя с внешними устройствами ввода/вывода по типу устройства и/или используемой шине, с возможностью создания списка доверенных устройств по их идентификатору и возможностью предоставления привилегий для использования внешних устройств определенным пользователям из </w:t>
      </w:r>
      <w:proofErr w:type="spellStart"/>
      <w:r>
        <w:rPr>
          <w:rFonts w:cstheme="minorHAnsi"/>
        </w:rPr>
        <w:t>Active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Directory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управления МТР устройствами и настройки правил доступа к устройствам этого типа для всех или для групп пользователей (</w:t>
      </w:r>
      <w:proofErr w:type="spellStart"/>
      <w:r>
        <w:rPr>
          <w:rFonts w:cstheme="minorHAnsi"/>
        </w:rPr>
        <w:t>Active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Directory</w:t>
      </w:r>
      <w:proofErr w:type="spellEnd"/>
      <w:r>
        <w:rPr>
          <w:rFonts w:cstheme="minorHAnsi"/>
        </w:rPr>
        <w:t xml:space="preserve"> или локальных пользователей/групп), в рамках контроля устройств;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записи в журнал событий о записи и/или удалении файлов на съемных дисках;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назначение приоритета для правил доступа к устройствам с файловой системой;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 xml:space="preserve">контроля работы пользователя с сетью Интернет, в том числе добавления, редактирования категорий, включение явного запрета или разрешения доступа к ресурсам определенного содержания, категории созданной и динамически обновляемой производителем, а также типа информации (аудио, видео и др.), позволять вводить временные интервалы контроля, а также назначать его только определенным пользователям из </w:t>
      </w:r>
      <w:proofErr w:type="spellStart"/>
      <w:r>
        <w:rPr>
          <w:rFonts w:cstheme="minorHAnsi"/>
        </w:rPr>
        <w:t>Active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Directory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 xml:space="preserve">защиты от атак типа </w:t>
      </w:r>
      <w:proofErr w:type="spellStart"/>
      <w:r>
        <w:rPr>
          <w:rFonts w:cstheme="minorHAnsi"/>
        </w:rPr>
        <w:t>BadUSB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защиты от удаленного несанкционированного управления сервисом приложения, а также защита доступа к параметрам приложения с помощью пароля;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управления параметрами через доверенные программы удаленного администрирования;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установки только выбранных компонентов программного средства антивирусной защиты;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централизованное управление всеми вышеуказанными компонентами с помощью единой системы управления;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запуска задач по расписанию и/или сразу после запуска приложения;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ускорение процесса сканирования за счет пропуска объектов, состояние которых со времени прошлой проверки не изменилось;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проверки целостности антивирусной программы;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добавления исключений из антивирусной проверки по контрольной сумме файл, маске имени/директории или по наличию у файла доверенной цифровой подписи;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импорта и экспорта списков правил и исключений в XML-формат;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наличие у антивируса защищенного хранилища для удаленных зараженных файлов, с возможностью их восстановления;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наличие защищенного хранилища для отчетов о работе антивируса;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включения и выключения графического интерфейса антивируса, а также наличие упрощенной версии графического интерфейса, с минимальным набором возможностей;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  <w:lang w:val="en-US"/>
        </w:rPr>
      </w:pPr>
      <w:r>
        <w:rPr>
          <w:rFonts w:cstheme="minorHAnsi"/>
        </w:rPr>
        <w:t>интеграции</w:t>
      </w:r>
      <w:r>
        <w:rPr>
          <w:rFonts w:cstheme="minorHAnsi"/>
          <w:lang w:val="en-US"/>
        </w:rPr>
        <w:t xml:space="preserve"> </w:t>
      </w:r>
      <w:r>
        <w:rPr>
          <w:rFonts w:cstheme="minorHAnsi"/>
        </w:rPr>
        <w:t>с</w:t>
      </w:r>
      <w:r>
        <w:rPr>
          <w:rFonts w:cstheme="minorHAnsi"/>
          <w:lang w:val="en-US"/>
        </w:rPr>
        <w:t xml:space="preserve"> Windows Defender Security Center;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  <w:lang w:val="en-US"/>
        </w:rPr>
      </w:pPr>
      <w:r>
        <w:rPr>
          <w:rFonts w:cstheme="minorHAnsi"/>
        </w:rPr>
        <w:t>наличие</w:t>
      </w:r>
      <w:r>
        <w:rPr>
          <w:rFonts w:cstheme="minorHAnsi"/>
          <w:lang w:val="en-US"/>
        </w:rPr>
        <w:t xml:space="preserve"> </w:t>
      </w:r>
      <w:r>
        <w:rPr>
          <w:rFonts w:cstheme="minorHAnsi"/>
        </w:rPr>
        <w:t>поддержки</w:t>
      </w:r>
      <w:r>
        <w:rPr>
          <w:rFonts w:cstheme="minorHAnsi"/>
          <w:lang w:val="en-US"/>
        </w:rPr>
        <w:t xml:space="preserve"> Antimalware Scan Interface (AMSI);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  <w:lang w:val="en-US"/>
        </w:rPr>
      </w:pPr>
      <w:r>
        <w:rPr>
          <w:rFonts w:cstheme="minorHAnsi"/>
        </w:rPr>
        <w:t>наличие</w:t>
      </w:r>
      <w:r>
        <w:rPr>
          <w:rFonts w:cstheme="minorHAnsi"/>
          <w:lang w:val="en-US"/>
        </w:rPr>
        <w:t xml:space="preserve"> </w:t>
      </w:r>
      <w:r>
        <w:rPr>
          <w:rFonts w:cstheme="minorHAnsi"/>
        </w:rPr>
        <w:t>поддержки</w:t>
      </w:r>
      <w:r>
        <w:rPr>
          <w:rFonts w:cstheme="minorHAnsi"/>
          <w:lang w:val="en-US"/>
        </w:rPr>
        <w:t xml:space="preserve"> Windows Subsystem for Linux (WSL);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защитить паролем восстановление объектов из резервного хранилища;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ограничения сетевого трафика в том случае, если подключение к интернету является лимитным;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 xml:space="preserve">наличие инструмента мониторинга сети по протоколам </w:t>
      </w:r>
      <w:r>
        <w:rPr>
          <w:lang w:val="en-US"/>
        </w:rPr>
        <w:t>TCP</w:t>
      </w:r>
      <w:r>
        <w:t xml:space="preserve"> и </w:t>
      </w:r>
      <w:r>
        <w:rPr>
          <w:lang w:val="en-US"/>
        </w:rPr>
        <w:t>UDP</w:t>
      </w:r>
      <w:r>
        <w:t>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возобновление задачи проверки после перезагрузки с того же места, где проверка была прервана;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установки ограничение длительности выполнения задачи;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возможность ставить задачи проверки в очередь, если проверка уже выполняется;</w:t>
      </w:r>
      <w:bookmarkStart w:id="4" w:name="_Hlk141781270"/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lastRenderedPageBreak/>
        <w:t>наличие функции Анти-</w:t>
      </w:r>
      <w:proofErr w:type="spellStart"/>
      <w:r>
        <w:t>Бриджинг</w:t>
      </w:r>
      <w:proofErr w:type="spellEnd"/>
      <w:r>
        <w:t xml:space="preserve"> для запрета рабочей станции одновременно устанавливать сетевые соединения по разным каналам передачи информации (проводной и беспроводной) для предотвращения создание сетевых мостов;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 xml:space="preserve">обновление без перезагрузки системы; 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настройки прав доступа (чтение / запись) для портативных устройств (MTP), выбирать пользователей или группу пользователей, которые имеют доступ к устройствам, а также задавать расписание доступа к устройствам;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 xml:space="preserve">настроить доступ пользователей к мобильным устройствам в приложении </w:t>
      </w:r>
      <w:proofErr w:type="spellStart"/>
      <w:r>
        <w:t>Android</w:t>
      </w:r>
      <w:proofErr w:type="spellEnd"/>
      <w:r>
        <w:t xml:space="preserve"> </w:t>
      </w:r>
      <w:proofErr w:type="spellStart"/>
      <w:r>
        <w:t>Debug</w:t>
      </w:r>
      <w:proofErr w:type="spellEnd"/>
      <w:r>
        <w:t xml:space="preserve"> </w:t>
      </w:r>
      <w:proofErr w:type="spellStart"/>
      <w:r>
        <w:t>Bridge</w:t>
      </w:r>
      <w:proofErr w:type="spellEnd"/>
      <w:r>
        <w:t xml:space="preserve"> (ADB);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заряжать мобильное устройство, подключив устройство к компьютеру через USB, даже если доступ к мобильному устройству запрещен;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настроить права печати для пользователей;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 xml:space="preserve">наличие поддержки протокола WPA3 для контроля подключения к сетям </w:t>
      </w:r>
      <w:proofErr w:type="spellStart"/>
      <w:r>
        <w:t>Wi-Fi</w:t>
      </w:r>
      <w:proofErr w:type="spellEnd"/>
      <w:r>
        <w:t>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 xml:space="preserve">наличие совместимости с </w:t>
      </w:r>
      <w:proofErr w:type="spellStart"/>
      <w:r>
        <w:t>Azure</w:t>
      </w:r>
      <w:proofErr w:type="spellEnd"/>
      <w:r>
        <w:t xml:space="preserve"> WVD; 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 xml:space="preserve">настроить доступ пользователей к мобильным устройствам в приложении </w:t>
      </w:r>
      <w:proofErr w:type="spellStart"/>
      <w:r>
        <w:t>iTunes</w:t>
      </w:r>
      <w:proofErr w:type="spellEnd"/>
      <w:r>
        <w:t>;</w:t>
      </w:r>
      <w:bookmarkEnd w:id="4"/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запуск специальной задачи для обнаружения и закрытия уязвимостей в приложениях, установленных на компьютере, с возможностью предоставления отчета по обнаруженным уязвимостям.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proofErr w:type="spellStart"/>
      <w:r>
        <w:t>полнодисковое</w:t>
      </w:r>
      <w:proofErr w:type="spellEnd"/>
      <w:r>
        <w:t xml:space="preserve"> шифрование с созданием специального загрузочного агента и поддержкой технологии </w:t>
      </w:r>
      <w:proofErr w:type="spellStart"/>
      <w:r>
        <w:t>Single</w:t>
      </w:r>
      <w:proofErr w:type="spellEnd"/>
      <w:r>
        <w:t xml:space="preserve"> </w:t>
      </w:r>
      <w:proofErr w:type="spellStart"/>
      <w:r>
        <w:t>Sign</w:t>
      </w:r>
      <w:proofErr w:type="spellEnd"/>
      <w:r>
        <w:t xml:space="preserve"> </w:t>
      </w:r>
      <w:proofErr w:type="spellStart"/>
      <w:r>
        <w:t>On</w:t>
      </w:r>
      <w:proofErr w:type="spellEnd"/>
      <w:r>
        <w:t>, поддержка UEFI-систем;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восстановления зашифрованного содержимого в случае сбоев загрузочного агента или файлов ОС, поддержка UEFI-систем;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 xml:space="preserve">поддержка двухфакторной аутентификации при </w:t>
      </w:r>
      <w:proofErr w:type="spellStart"/>
      <w:r>
        <w:t>полнодисковом</w:t>
      </w:r>
      <w:proofErr w:type="spellEnd"/>
      <w:r>
        <w:t xml:space="preserve"> шифровании;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шифрование файлов с возможностью гибкого указания шифруемого контента (по местоположению, по расширению, по создающему файл приложению);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наличие механизмов ограничения доступа к зашифрованным файлам со стороны выбранных приложений, а также наличие технологии, позволяющей расшифровывать файлы за пределами организации с помощью пароля;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шифрование данных на съемных носителях с возможностью задания режима работы, позволяющего шифровать и расшифровывать файлы за пределами сети организации;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возможность формирования шаблона поведения программ и блокировки их действий, при отклонении от шаблона поведения (адаптивный контроль аномалий)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возможность создавать служебную учетную запись агента аутентификации при шифровании диска;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 xml:space="preserve">поддержка стороннего поставщика учетных данных </w:t>
      </w:r>
      <w:proofErr w:type="spellStart"/>
      <w:r>
        <w:t>ADSelfService</w:t>
      </w:r>
      <w:proofErr w:type="spellEnd"/>
      <w:r>
        <w:t xml:space="preserve"> </w:t>
      </w:r>
      <w:proofErr w:type="spellStart"/>
      <w:r>
        <w:t>Plus</w:t>
      </w:r>
      <w:proofErr w:type="spellEnd"/>
      <w:r>
        <w:t xml:space="preserve"> для работы SSO при </w:t>
      </w:r>
      <w:proofErr w:type="spellStart"/>
      <w:r>
        <w:t>полнодисковом</w:t>
      </w:r>
      <w:proofErr w:type="spellEnd"/>
      <w:r>
        <w:t xml:space="preserve"> шифровании; </w:t>
      </w:r>
    </w:p>
    <w:p w:rsidR="009806B3" w:rsidRDefault="0021043B">
      <w:pPr>
        <w:pStyle w:val="affc"/>
        <w:numPr>
          <w:ilvl w:val="1"/>
          <w:numId w:val="3"/>
        </w:numPr>
        <w:ind w:left="851" w:hanging="284"/>
      </w:pPr>
      <w:r>
        <w:t xml:space="preserve">возможность настроить исключения и ограничить доступ ко всем </w:t>
      </w:r>
      <w:proofErr w:type="spellStart"/>
      <w:r>
        <w:t>Bluetooth</w:t>
      </w:r>
      <w:proofErr w:type="spellEnd"/>
      <w:r>
        <w:t>-устройствам кроме устройств ввода;</w:t>
      </w:r>
    </w:p>
    <w:p w:rsidR="009806B3" w:rsidRDefault="0021043B">
      <w:pPr>
        <w:pStyle w:val="affc"/>
        <w:numPr>
          <w:ilvl w:val="1"/>
          <w:numId w:val="3"/>
        </w:numPr>
        <w:ind w:left="851" w:hanging="284"/>
      </w:pPr>
      <w:r>
        <w:rPr>
          <w:rFonts w:cstheme="minorHAnsi"/>
        </w:rPr>
        <w:t>возможность обновления приложения без перезагрузки операционной системы;</w:t>
      </w:r>
    </w:p>
    <w:p w:rsidR="009806B3" w:rsidRDefault="0021043B">
      <w:pPr>
        <w:pStyle w:val="affc"/>
        <w:numPr>
          <w:ilvl w:val="1"/>
          <w:numId w:val="3"/>
        </w:numPr>
        <w:ind w:left="851" w:hanging="284"/>
      </w:pPr>
      <w:r>
        <w:t>возможность ограничить потребление ресурсов процессора для задачи поиска вредоносного ПО;</w:t>
      </w:r>
    </w:p>
    <w:p w:rsidR="009806B3" w:rsidRDefault="0021043B">
      <w:pPr>
        <w:pStyle w:val="affc"/>
        <w:numPr>
          <w:ilvl w:val="1"/>
          <w:numId w:val="3"/>
        </w:numPr>
        <w:spacing w:line="240" w:lineRule="auto"/>
        <w:ind w:left="851" w:hanging="284"/>
      </w:pPr>
      <w:r>
        <w:t>возможность запретить внешнее управление службами приложения;</w:t>
      </w:r>
    </w:p>
    <w:p w:rsidR="009806B3" w:rsidRDefault="0021043B">
      <w:pPr>
        <w:pStyle w:val="affc"/>
        <w:numPr>
          <w:ilvl w:val="1"/>
          <w:numId w:val="3"/>
        </w:numPr>
        <w:ind w:left="851" w:hanging="284"/>
      </w:pPr>
      <w:r>
        <w:t>возможность выбирать предустановленные исключения из проверки и доверенные приложения.</w:t>
      </w:r>
    </w:p>
    <w:p w:rsidR="009806B3" w:rsidRDefault="0021043B">
      <w:pPr>
        <w:pStyle w:val="1"/>
        <w:spacing w:line="240" w:lineRule="auto"/>
        <w:rPr>
          <w:rFonts w:asciiTheme="minorHAnsi" w:hAnsiTheme="minorHAnsi" w:cstheme="minorHAnsi"/>
        </w:rPr>
      </w:pPr>
      <w:bookmarkStart w:id="5" w:name="_Hlk117023493"/>
      <w:bookmarkStart w:id="6" w:name="_Toc198721853"/>
      <w:bookmarkEnd w:id="5"/>
      <w:r>
        <w:rPr>
          <w:rFonts w:cstheme="minorHAnsi"/>
        </w:rPr>
        <w:t xml:space="preserve">Требования к программным средствам антивирусной защиты для серверов </w:t>
      </w:r>
      <w:proofErr w:type="spellStart"/>
      <w:r>
        <w:rPr>
          <w:rFonts w:cstheme="minorHAnsi"/>
        </w:rPr>
        <w:t>Windows</w:t>
      </w:r>
      <w:bookmarkEnd w:id="6"/>
      <w:proofErr w:type="spellEnd"/>
    </w:p>
    <w:p w:rsidR="009806B3" w:rsidRDefault="0021043B">
      <w:pPr>
        <w:spacing w:line="276" w:lineRule="auto"/>
        <w:rPr>
          <w:rFonts w:cstheme="minorHAnsi"/>
        </w:rPr>
      </w:pPr>
      <w:r>
        <w:rPr>
          <w:rFonts w:cstheme="minorHAnsi"/>
        </w:rPr>
        <w:t>Программные средства антивирусной защиты должны функционировать на компьютерах, работающих под управлением операционной системы для файловых серверов следующих версий:</w:t>
      </w:r>
    </w:p>
    <w:p w:rsidR="009806B3" w:rsidRDefault="0021043B">
      <w:pPr>
        <w:pStyle w:val="affc"/>
        <w:numPr>
          <w:ilvl w:val="0"/>
          <w:numId w:val="14"/>
        </w:numPr>
        <w:spacing w:line="276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Windows Small Business Server 2011 Essentials / Standard (64-разрядная), Microsoft Small Business Server 2011 Standard (64-разрядная) </w:t>
      </w:r>
      <w:proofErr w:type="spellStart"/>
      <w:r>
        <w:rPr>
          <w:rFonts w:cstheme="minorHAnsi"/>
          <w:lang w:val="en-US"/>
        </w:rPr>
        <w:t>поддерживается</w:t>
      </w:r>
      <w:proofErr w:type="spellEnd"/>
      <w:r>
        <w:rPr>
          <w:rFonts w:cstheme="minorHAnsi"/>
          <w:lang w:val="en-US"/>
        </w:rPr>
        <w:t xml:space="preserve"> </w:t>
      </w:r>
      <w:proofErr w:type="spellStart"/>
      <w:r>
        <w:rPr>
          <w:rFonts w:cstheme="minorHAnsi"/>
          <w:lang w:val="en-US"/>
        </w:rPr>
        <w:t>только</w:t>
      </w:r>
      <w:proofErr w:type="spellEnd"/>
      <w:r>
        <w:rPr>
          <w:rFonts w:cstheme="minorHAnsi"/>
          <w:lang w:val="en-US"/>
        </w:rPr>
        <w:t xml:space="preserve"> с </w:t>
      </w:r>
      <w:proofErr w:type="spellStart"/>
      <w:r>
        <w:rPr>
          <w:rFonts w:cstheme="minorHAnsi"/>
          <w:lang w:val="en-US"/>
        </w:rPr>
        <w:t>установленным</w:t>
      </w:r>
      <w:proofErr w:type="spellEnd"/>
      <w:r>
        <w:rPr>
          <w:rFonts w:cstheme="minorHAnsi"/>
          <w:lang w:val="en-US"/>
        </w:rPr>
        <w:t xml:space="preserve"> Service Pack 1 </w:t>
      </w:r>
      <w:proofErr w:type="spellStart"/>
      <w:r>
        <w:rPr>
          <w:rFonts w:cstheme="minorHAnsi"/>
          <w:lang w:val="en-US"/>
        </w:rPr>
        <w:t>для</w:t>
      </w:r>
      <w:proofErr w:type="spellEnd"/>
      <w:r>
        <w:rPr>
          <w:rFonts w:cstheme="minorHAnsi"/>
          <w:lang w:val="en-US"/>
        </w:rPr>
        <w:t xml:space="preserve"> Microsoft Windows Server 2008 R2;</w:t>
      </w:r>
    </w:p>
    <w:p w:rsidR="009806B3" w:rsidRDefault="0021043B">
      <w:pPr>
        <w:pStyle w:val="affc"/>
        <w:numPr>
          <w:ilvl w:val="0"/>
          <w:numId w:val="14"/>
        </w:numPr>
        <w:spacing w:line="276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Windows MultiPoint Server 2011 (64-разрядная);</w:t>
      </w:r>
    </w:p>
    <w:p w:rsidR="009806B3" w:rsidRDefault="0021043B">
      <w:pPr>
        <w:pStyle w:val="affc"/>
        <w:numPr>
          <w:ilvl w:val="0"/>
          <w:numId w:val="14"/>
        </w:numPr>
        <w:spacing w:line="276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Windows Server 2008 R2 Foundation / Standard / Enterprise / Datacenter Service Pack 1 и </w:t>
      </w:r>
      <w:proofErr w:type="spellStart"/>
      <w:r>
        <w:rPr>
          <w:rFonts w:cstheme="minorHAnsi"/>
          <w:lang w:val="en-US"/>
        </w:rPr>
        <w:t>выше</w:t>
      </w:r>
      <w:proofErr w:type="spellEnd"/>
      <w:r>
        <w:rPr>
          <w:rFonts w:cstheme="minorHAnsi"/>
          <w:lang w:val="en-US"/>
        </w:rPr>
        <w:t>;</w:t>
      </w:r>
    </w:p>
    <w:p w:rsidR="009806B3" w:rsidRDefault="0021043B">
      <w:pPr>
        <w:pStyle w:val="affc"/>
        <w:numPr>
          <w:ilvl w:val="0"/>
          <w:numId w:val="14"/>
        </w:numPr>
        <w:spacing w:line="276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Windows Web Server 2008 R2 Service Pack 1 и </w:t>
      </w:r>
      <w:proofErr w:type="spellStart"/>
      <w:r>
        <w:rPr>
          <w:rFonts w:cstheme="minorHAnsi"/>
          <w:lang w:val="en-US"/>
        </w:rPr>
        <w:t>выше</w:t>
      </w:r>
      <w:proofErr w:type="spellEnd"/>
      <w:r>
        <w:rPr>
          <w:rFonts w:cstheme="minorHAnsi"/>
          <w:lang w:val="en-US"/>
        </w:rPr>
        <w:t>;</w:t>
      </w:r>
    </w:p>
    <w:p w:rsidR="009806B3" w:rsidRDefault="0021043B">
      <w:pPr>
        <w:pStyle w:val="affc"/>
        <w:numPr>
          <w:ilvl w:val="0"/>
          <w:numId w:val="14"/>
        </w:numPr>
        <w:spacing w:line="276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Windows Server 2012 Foundation / Essentials / Standard / Datacenter (</w:t>
      </w:r>
      <w:proofErr w:type="spellStart"/>
      <w:r>
        <w:rPr>
          <w:rFonts w:cstheme="minorHAnsi"/>
          <w:lang w:val="en-US"/>
        </w:rPr>
        <w:t>включая</w:t>
      </w:r>
      <w:proofErr w:type="spellEnd"/>
      <w:r>
        <w:rPr>
          <w:rFonts w:cstheme="minorHAnsi"/>
          <w:lang w:val="en-US"/>
        </w:rPr>
        <w:t xml:space="preserve"> </w:t>
      </w:r>
      <w:proofErr w:type="spellStart"/>
      <w:r>
        <w:rPr>
          <w:rFonts w:cstheme="minorHAnsi"/>
          <w:lang w:val="en-US"/>
        </w:rPr>
        <w:t>режим</w:t>
      </w:r>
      <w:proofErr w:type="spellEnd"/>
      <w:r>
        <w:rPr>
          <w:rFonts w:cstheme="minorHAnsi"/>
          <w:lang w:val="en-US"/>
        </w:rPr>
        <w:t xml:space="preserve"> Server Core);</w:t>
      </w:r>
    </w:p>
    <w:p w:rsidR="009806B3" w:rsidRDefault="0021043B">
      <w:pPr>
        <w:pStyle w:val="affc"/>
        <w:numPr>
          <w:ilvl w:val="0"/>
          <w:numId w:val="14"/>
        </w:numPr>
        <w:spacing w:line="276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Windows Server 2012 R2 Foundation / Essentials / Standard / Datacenter (</w:t>
      </w:r>
      <w:proofErr w:type="spellStart"/>
      <w:r>
        <w:rPr>
          <w:rFonts w:cstheme="minorHAnsi"/>
          <w:lang w:val="en-US"/>
        </w:rPr>
        <w:t>включая</w:t>
      </w:r>
      <w:proofErr w:type="spellEnd"/>
      <w:r>
        <w:rPr>
          <w:rFonts w:cstheme="minorHAnsi"/>
          <w:lang w:val="en-US"/>
        </w:rPr>
        <w:t xml:space="preserve"> </w:t>
      </w:r>
      <w:proofErr w:type="spellStart"/>
      <w:r>
        <w:rPr>
          <w:rFonts w:cstheme="minorHAnsi"/>
          <w:lang w:val="en-US"/>
        </w:rPr>
        <w:t>режим</w:t>
      </w:r>
      <w:proofErr w:type="spellEnd"/>
      <w:r>
        <w:rPr>
          <w:rFonts w:cstheme="minorHAnsi"/>
          <w:lang w:val="en-US"/>
        </w:rPr>
        <w:t xml:space="preserve"> Server Core);</w:t>
      </w:r>
    </w:p>
    <w:p w:rsidR="009806B3" w:rsidRDefault="0021043B">
      <w:pPr>
        <w:pStyle w:val="affc"/>
        <w:numPr>
          <w:ilvl w:val="0"/>
          <w:numId w:val="14"/>
        </w:numPr>
        <w:spacing w:line="276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Windows Server 2016 Essentials / Standard / Datacenter (</w:t>
      </w:r>
      <w:proofErr w:type="spellStart"/>
      <w:r>
        <w:rPr>
          <w:rFonts w:cstheme="minorHAnsi"/>
          <w:lang w:val="en-US"/>
        </w:rPr>
        <w:t>включая</w:t>
      </w:r>
      <w:proofErr w:type="spellEnd"/>
      <w:r>
        <w:rPr>
          <w:rFonts w:cstheme="minorHAnsi"/>
          <w:lang w:val="en-US"/>
        </w:rPr>
        <w:t xml:space="preserve"> </w:t>
      </w:r>
      <w:proofErr w:type="spellStart"/>
      <w:r>
        <w:rPr>
          <w:rFonts w:cstheme="minorHAnsi"/>
          <w:lang w:val="en-US"/>
        </w:rPr>
        <w:t>режим</w:t>
      </w:r>
      <w:proofErr w:type="spellEnd"/>
      <w:r>
        <w:rPr>
          <w:rFonts w:cstheme="minorHAnsi"/>
          <w:lang w:val="en-US"/>
        </w:rPr>
        <w:t xml:space="preserve"> Server Core);</w:t>
      </w:r>
    </w:p>
    <w:p w:rsidR="009806B3" w:rsidRDefault="0021043B">
      <w:pPr>
        <w:pStyle w:val="affc"/>
        <w:numPr>
          <w:ilvl w:val="0"/>
          <w:numId w:val="14"/>
        </w:numPr>
        <w:spacing w:line="276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Windows Server 2019 Essentials / Standard / Datacenter (</w:t>
      </w:r>
      <w:proofErr w:type="spellStart"/>
      <w:r>
        <w:rPr>
          <w:rFonts w:cstheme="minorHAnsi"/>
          <w:lang w:val="en-US"/>
        </w:rPr>
        <w:t>включая</w:t>
      </w:r>
      <w:proofErr w:type="spellEnd"/>
      <w:r>
        <w:rPr>
          <w:rFonts w:cstheme="minorHAnsi"/>
          <w:lang w:val="en-US"/>
        </w:rPr>
        <w:t xml:space="preserve"> </w:t>
      </w:r>
      <w:proofErr w:type="spellStart"/>
      <w:r>
        <w:rPr>
          <w:rFonts w:cstheme="minorHAnsi"/>
          <w:lang w:val="en-US"/>
        </w:rPr>
        <w:t>режим</w:t>
      </w:r>
      <w:proofErr w:type="spellEnd"/>
      <w:r>
        <w:rPr>
          <w:rFonts w:cstheme="minorHAnsi"/>
          <w:lang w:val="en-US"/>
        </w:rPr>
        <w:t xml:space="preserve"> Server Core);</w:t>
      </w:r>
    </w:p>
    <w:p w:rsidR="009806B3" w:rsidRDefault="0021043B">
      <w:pPr>
        <w:pStyle w:val="affc"/>
        <w:numPr>
          <w:ilvl w:val="0"/>
          <w:numId w:val="14"/>
        </w:numPr>
        <w:spacing w:line="276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Windows Server 2022 Standard / Datacenter / Datacenter: Azure Edition (</w:t>
      </w:r>
      <w:proofErr w:type="spellStart"/>
      <w:r>
        <w:rPr>
          <w:rFonts w:cstheme="minorHAnsi"/>
          <w:lang w:val="en-US"/>
        </w:rPr>
        <w:t>включая</w:t>
      </w:r>
      <w:proofErr w:type="spellEnd"/>
      <w:r>
        <w:rPr>
          <w:rFonts w:cstheme="minorHAnsi"/>
          <w:lang w:val="en-US"/>
        </w:rPr>
        <w:t xml:space="preserve"> </w:t>
      </w:r>
      <w:proofErr w:type="spellStart"/>
      <w:r>
        <w:rPr>
          <w:rFonts w:cstheme="minorHAnsi"/>
          <w:lang w:val="en-US"/>
        </w:rPr>
        <w:t>режим</w:t>
      </w:r>
      <w:proofErr w:type="spellEnd"/>
      <w:r>
        <w:rPr>
          <w:rFonts w:cstheme="minorHAnsi"/>
          <w:lang w:val="en-US"/>
        </w:rPr>
        <w:t xml:space="preserve"> Server Core).</w:t>
      </w:r>
    </w:p>
    <w:p w:rsidR="009806B3" w:rsidRDefault="0021043B">
      <w:pPr>
        <w:pStyle w:val="affc"/>
        <w:numPr>
          <w:ilvl w:val="0"/>
          <w:numId w:val="14"/>
        </w:numPr>
        <w:spacing w:line="276" w:lineRule="auto"/>
        <w:rPr>
          <w:rFonts w:cstheme="minorHAnsi"/>
          <w:lang w:val="en-US"/>
        </w:rPr>
      </w:pPr>
      <w:r>
        <w:rPr>
          <w:rFonts w:cstheme="minorHAnsi"/>
          <w:lang w:val="en-US"/>
        </w:rPr>
        <w:t>Windows Server 2025 Standard / Datacenter.</w:t>
      </w:r>
    </w:p>
    <w:p w:rsidR="009806B3" w:rsidRDefault="0021043B">
      <w:pPr>
        <w:spacing w:line="276" w:lineRule="auto"/>
        <w:rPr>
          <w:rFonts w:cstheme="minorHAnsi"/>
        </w:rPr>
      </w:pPr>
      <w:r>
        <w:rPr>
          <w:rFonts w:cstheme="minorHAnsi"/>
        </w:rPr>
        <w:lastRenderedPageBreak/>
        <w:t>В программном средстве антивирусной защиты должны быть реализованы следующие функциональные возможности: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антивирусное сканирование в режиме реального времени и по запросу из контекстного меню объекта;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антивирусное сканирование по расписанию;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антивирусное сканирование подключаемых устройств;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эвристического анализатора, позволяющего распознавать и блокировать ранее неизвестные вредоносные программы;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нейтрализации действий активного заражения;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анализа поведения приложения и производимых им действий в системе для выявления и его вредоносной активности и обнаружения несанкционированных действий;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анализа обращений к общим папкам и файлам для выявления попыток шифрования защищаемых ресурсов доступных по сети;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блокировка действий вредоносных программ, которые используют уязвимости в программном обеспечении в том числе защита памяти системных процессов;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откат действий вредоносного программного обеспечения при лечении, в том числе, восстановление зашифрованных, вредоносными программами, файлов;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облачной защиты от новых угроз, позволяющая приложению в режиме реального времени обращаться к ресурсам производителя, для получения вердикта по запускаемой программе или файлу;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антивирусной проверки и лечения файлов в архивах форматов RAR, ARJ, ZIP, CAB, LHA, JAR, ICE;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встроенного сетевого экрана, позволяющего создавать сетевые пакетные правила и сетевые правила для программ, с возможностью категоризации сетевых сегментов;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защиты от сетевых угроз, которые используют уязвимости в ARP-протоколе для подделки MAC-адреса устройства;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защиты от удаленного несанкционированного управления сервисом приложения, а также защита доступа к параметрам приложения с помощью пароля, позволяющая избежать отключения защиты со стороны вредоносных программ, злоумышленников или неквалифицированных пользователей;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установки только выбранных компонентов программного средства антивирусной защиты;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централизованное управление всеми вышеуказанными компонентами с помощью единой системы управления;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запуск задач по расписанию и/или сразу после загрузки операционной системы;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гибкое управление использованием ресурсов компьютера для обеспечения комфортной работы пользователей при выполнении сканирования файлового пространства;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ускорение процесса сканирования за счет пропуска объектов, состояние которых со времени прошлой проверки не изменилось;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проверки целостности антивирусной программы;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добавления исключений из антивирусной проверки по контрольной сумме файл, маске имени/директории или по наличию у файла доверенной цифровой подписи;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наличие у антивируса защищенного хранилища для удаленных зараженных файлов, с возможностью их восстановления;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наличие защищенного хранилища для отчетов о работе антивируса;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включения и выключения графического интерфейса антивируса, а также наличие упрощенной версии графического интерфейса, с минимальным набором возможностей;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  <w:lang w:val="en-US"/>
        </w:rPr>
      </w:pPr>
      <w:r>
        <w:rPr>
          <w:rFonts w:cstheme="minorHAnsi"/>
        </w:rPr>
        <w:t>интеграции</w:t>
      </w:r>
      <w:r>
        <w:rPr>
          <w:rFonts w:cstheme="minorHAnsi"/>
          <w:lang w:val="en-US"/>
        </w:rPr>
        <w:t xml:space="preserve"> </w:t>
      </w:r>
      <w:r>
        <w:rPr>
          <w:rFonts w:cstheme="minorHAnsi"/>
        </w:rPr>
        <w:t>с</w:t>
      </w:r>
      <w:r>
        <w:rPr>
          <w:rFonts w:cstheme="minorHAnsi"/>
          <w:lang w:val="en-US"/>
        </w:rPr>
        <w:t xml:space="preserve"> Windows Defender Security Center;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  <w:lang w:val="en-US"/>
        </w:rPr>
      </w:pPr>
      <w:r>
        <w:rPr>
          <w:rFonts w:cstheme="minorHAnsi"/>
        </w:rPr>
        <w:t>наличие</w:t>
      </w:r>
      <w:r>
        <w:rPr>
          <w:rFonts w:cstheme="minorHAnsi"/>
          <w:lang w:val="en-US"/>
        </w:rPr>
        <w:t xml:space="preserve"> </w:t>
      </w:r>
      <w:r>
        <w:rPr>
          <w:rFonts w:cstheme="minorHAnsi"/>
        </w:rPr>
        <w:t>поддержки</w:t>
      </w:r>
      <w:r>
        <w:rPr>
          <w:rFonts w:cstheme="minorHAnsi"/>
          <w:lang w:val="en-US"/>
        </w:rPr>
        <w:t xml:space="preserve"> Antimalware Scan Interface (AMSI);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  <w:lang w:val="en-US"/>
        </w:rPr>
      </w:pPr>
      <w:r>
        <w:rPr>
          <w:rFonts w:cstheme="minorHAnsi"/>
        </w:rPr>
        <w:t>наличие</w:t>
      </w:r>
      <w:r>
        <w:rPr>
          <w:rFonts w:cstheme="minorHAnsi"/>
          <w:lang w:val="en-US"/>
        </w:rPr>
        <w:t xml:space="preserve"> </w:t>
      </w:r>
      <w:r>
        <w:rPr>
          <w:rFonts w:cstheme="minorHAnsi"/>
        </w:rPr>
        <w:t>поддержки</w:t>
      </w:r>
      <w:r>
        <w:rPr>
          <w:rFonts w:cstheme="minorHAnsi"/>
          <w:lang w:val="en-US"/>
        </w:rPr>
        <w:t xml:space="preserve"> Windows Subsystem for Linux (WSL);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защитить паролем восстановление объектов из резервного хранилища.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импорта и экспорта списков правил и исключений в XML-формат;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ограничения сетевого трафика в том случае, если подключение к интернету является лимитным;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</w:pPr>
      <w:r>
        <w:t>создания специальных правил, запрещающих или разрешающих установку и/или запуск программ для всех или же для определенных групп пользователей (</w:t>
      </w:r>
      <w:proofErr w:type="spellStart"/>
      <w:r>
        <w:t>Active</w:t>
      </w:r>
      <w:proofErr w:type="spellEnd"/>
      <w:r>
        <w:t xml:space="preserve"> </w:t>
      </w:r>
      <w:proofErr w:type="spellStart"/>
      <w:r>
        <w:t>Directory</w:t>
      </w:r>
      <w:proofErr w:type="spellEnd"/>
      <w:r>
        <w:t xml:space="preserve"> или локальных пользователей/групп), компонент должен контролировать приложения как по пути нахождения программы, метаданным, сертификату или его отпечатку, контрольной сумме, так и по заранее заданным категориям приложений, предоставляемым производителем программного обеспечения, компонент должен работать в режиме черного или белого списка, а также в режиме сбора статистики или блокировки;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lastRenderedPageBreak/>
        <w:t>запуск специальной задачи для обнаружения и закрытия уязвимостей в приложениях, установленных на компьютере, с возможностью предоставления отчета по обнаруженным уязвимостям;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 xml:space="preserve">поддержка компонентов Защита от веб-угроз, Защита от почтовых угроз, Веб-Контроль и Контроль устройств для компьютеров под управлением операционной системы </w:t>
      </w:r>
      <w:proofErr w:type="spellStart"/>
      <w:r>
        <w:rPr>
          <w:rFonts w:cstheme="minorHAnsi"/>
        </w:rPr>
        <w:t>Windows</w:t>
      </w:r>
      <w:proofErr w:type="spellEnd"/>
      <w:r>
        <w:rPr>
          <w:rFonts w:cstheme="minorHAnsi"/>
        </w:rPr>
        <w:t xml:space="preserve"> для серверов.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t>возобновление задачи проверки после перезагрузки с того же места, где проверка была прервана;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t>возможность установки ограничения длительности выполнения задачи;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возможность ставить задачи проверки в очередь, если проверка уже выполняется;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 xml:space="preserve">обновление без перезагрузки системы; 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настройки прав доступа (чтение / запись) для портативных устройств (MTP), выбирать пользователей или группу пользователей, которые имеют доступ к устройствам, а также задавать расписание доступа к устройствам;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заряжать мобильное устройство, подключив устройство к компьютеру через USB, даже если доступ к мобильному устройству запрещен;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настроить права печати для пользователей;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 xml:space="preserve">наличие поддержки протокола WPA3 для контроля подключения к сетям </w:t>
      </w:r>
      <w:proofErr w:type="spellStart"/>
      <w:r>
        <w:rPr>
          <w:rFonts w:cstheme="minorHAnsi"/>
        </w:rPr>
        <w:t>Wi-Fi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 xml:space="preserve">наличие совместимости с </w:t>
      </w:r>
      <w:proofErr w:type="spellStart"/>
      <w:r>
        <w:rPr>
          <w:rFonts w:cstheme="minorHAnsi"/>
        </w:rPr>
        <w:t>Azure</w:t>
      </w:r>
      <w:proofErr w:type="spellEnd"/>
      <w:r>
        <w:rPr>
          <w:rFonts w:cstheme="minorHAnsi"/>
        </w:rPr>
        <w:t xml:space="preserve"> WVD; 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bookmarkStart w:id="7" w:name="_Hlk181894838"/>
      <w:r>
        <w:rPr>
          <w:rFonts w:cstheme="minorHAnsi"/>
        </w:rPr>
        <w:t>возможность обновления приложения без перезагрузки операционной системы</w:t>
      </w:r>
      <w:bookmarkEnd w:id="7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bookmarkStart w:id="8" w:name="_Hlk181894808"/>
      <w:r>
        <w:rPr>
          <w:rFonts w:cstheme="minorHAnsi"/>
        </w:rPr>
        <w:t>возможность ограничить потребление ресурсов процессора для задачи поиска вредоносного ПО.</w:t>
      </w:r>
      <w:bookmarkEnd w:id="8"/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>возможность запретить внешнее управление службами приложения.</w:t>
      </w:r>
    </w:p>
    <w:p w:rsidR="009806B3" w:rsidRDefault="0021043B">
      <w:pPr>
        <w:pStyle w:val="affc"/>
        <w:numPr>
          <w:ilvl w:val="0"/>
          <w:numId w:val="5"/>
        </w:numPr>
        <w:spacing w:line="276" w:lineRule="auto"/>
        <w:rPr>
          <w:rFonts w:cstheme="minorHAnsi"/>
        </w:rPr>
      </w:pPr>
      <w:r>
        <w:rPr>
          <w:rFonts w:cstheme="minorHAnsi"/>
        </w:rPr>
        <w:t xml:space="preserve">возможность использования предустановленных исключений из проверки и доверенных приложений, предназначенных для быстрой настройки доверенной зоны для работы приложения на SQL-серверах, </w:t>
      </w:r>
      <w:proofErr w:type="spellStart"/>
      <w:r>
        <w:rPr>
          <w:rFonts w:cstheme="minorHAnsi"/>
        </w:rPr>
        <w:t>Microsoft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Exchange</w:t>
      </w:r>
      <w:proofErr w:type="spellEnd"/>
      <w:r>
        <w:rPr>
          <w:rFonts w:cstheme="minorHAnsi"/>
        </w:rPr>
        <w:t xml:space="preserve">-серверах и </w:t>
      </w:r>
      <w:proofErr w:type="spellStart"/>
      <w:r>
        <w:rPr>
          <w:rFonts w:cstheme="minorHAnsi"/>
        </w:rPr>
        <w:t>System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Center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Configuration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Manager</w:t>
      </w:r>
      <w:proofErr w:type="spellEnd"/>
      <w:r>
        <w:rPr>
          <w:rFonts w:cstheme="minorHAnsi"/>
        </w:rPr>
        <w:t>.</w:t>
      </w:r>
    </w:p>
    <w:p w:rsidR="009806B3" w:rsidRDefault="009806B3">
      <w:pPr>
        <w:pStyle w:val="affc"/>
        <w:spacing w:line="276" w:lineRule="auto"/>
        <w:rPr>
          <w:rFonts w:cstheme="minorHAnsi"/>
        </w:rPr>
      </w:pPr>
    </w:p>
    <w:p w:rsidR="009806B3" w:rsidRDefault="0021043B">
      <w:pPr>
        <w:pStyle w:val="1"/>
        <w:spacing w:line="240" w:lineRule="auto"/>
        <w:rPr>
          <w:rFonts w:asciiTheme="minorHAnsi" w:hAnsiTheme="minorHAnsi" w:cstheme="minorHAnsi"/>
        </w:rPr>
      </w:pPr>
      <w:bookmarkStart w:id="9" w:name="_Toc198721854"/>
      <w:r>
        <w:rPr>
          <w:rFonts w:cstheme="minorHAnsi"/>
        </w:rPr>
        <w:t xml:space="preserve">Требования к программным средствам антивирусной защиты для рабочих станций </w:t>
      </w:r>
      <w:proofErr w:type="spellStart"/>
      <w:r>
        <w:rPr>
          <w:rFonts w:cstheme="minorHAnsi"/>
        </w:rPr>
        <w:t>Mac</w:t>
      </w:r>
      <w:bookmarkEnd w:id="9"/>
      <w:proofErr w:type="spellEnd"/>
    </w:p>
    <w:p w:rsidR="009806B3" w:rsidRDefault="0021043B">
      <w:pPr>
        <w:spacing w:line="276" w:lineRule="auto"/>
        <w:rPr>
          <w:rFonts w:cstheme="minorHAnsi"/>
        </w:rPr>
      </w:pPr>
      <w:r>
        <w:rPr>
          <w:rFonts w:cstheme="minorHAnsi"/>
        </w:rPr>
        <w:t xml:space="preserve">Программные средства антивирусной защиты для рабочих станций </w:t>
      </w:r>
      <w:proofErr w:type="spellStart"/>
      <w:r>
        <w:rPr>
          <w:rFonts w:cstheme="minorHAnsi"/>
        </w:rPr>
        <w:t>Mac</w:t>
      </w:r>
      <w:proofErr w:type="spellEnd"/>
      <w:r>
        <w:rPr>
          <w:rFonts w:cstheme="minorHAnsi"/>
        </w:rPr>
        <w:t xml:space="preserve"> должны функционировать на компьютерах, работающих под управлением операционных систем следующих версий:</w:t>
      </w:r>
    </w:p>
    <w:p w:rsidR="009806B3" w:rsidRDefault="0021043B">
      <w:pPr>
        <w:pStyle w:val="affc"/>
        <w:numPr>
          <w:ilvl w:val="0"/>
          <w:numId w:val="18"/>
        </w:numPr>
        <w:spacing w:line="276" w:lineRule="auto"/>
        <w:rPr>
          <w:rFonts w:cstheme="minorHAnsi"/>
        </w:rPr>
      </w:pPr>
      <w:proofErr w:type="spellStart"/>
      <w:r>
        <w:rPr>
          <w:rFonts w:cstheme="minorHAnsi"/>
        </w:rPr>
        <w:t>macOS</w:t>
      </w:r>
      <w:proofErr w:type="spellEnd"/>
      <w:r>
        <w:rPr>
          <w:rFonts w:cstheme="minorHAnsi"/>
        </w:rPr>
        <w:t xml:space="preserve"> </w:t>
      </w:r>
      <w:r>
        <w:rPr>
          <w:rFonts w:cstheme="minorHAnsi"/>
          <w:lang w:val="en-US"/>
        </w:rPr>
        <w:t>12</w:t>
      </w:r>
      <w:r>
        <w:rPr>
          <w:rFonts w:cstheme="minorHAnsi"/>
        </w:rPr>
        <w:t xml:space="preserve"> - 15;</w:t>
      </w:r>
    </w:p>
    <w:p w:rsidR="009806B3" w:rsidRDefault="0021043B">
      <w:pPr>
        <w:spacing w:line="276" w:lineRule="auto"/>
        <w:rPr>
          <w:rFonts w:cstheme="minorHAnsi"/>
        </w:rPr>
      </w:pPr>
      <w:r>
        <w:rPr>
          <w:rFonts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  <w:rPr>
          <w:rFonts w:cstheme="minorHAnsi"/>
        </w:rPr>
      </w:pPr>
      <w:r>
        <w:rPr>
          <w:rFonts w:cstheme="minorHAnsi"/>
        </w:rPr>
        <w:t>резидентный антивирусный мониторинг;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  <w:rPr>
          <w:rFonts w:cstheme="minorHAnsi"/>
        </w:rPr>
      </w:pPr>
      <w:r>
        <w:rPr>
          <w:rFonts w:cstheme="minorHAnsi"/>
        </w:rPr>
        <w:t xml:space="preserve">облачная защита от новых угроз, позволяющая приложению в режиме реального времени обращаться к специальным ресурсам производителя, для получения вердикта по запускаемой программе или файлу; 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  <w:rPr>
          <w:rFonts w:cstheme="minorHAnsi"/>
        </w:rPr>
      </w:pPr>
      <w:r>
        <w:rPr>
          <w:rFonts w:cstheme="minorHAnsi"/>
        </w:rPr>
        <w:t>автоматическое обновление антивирусных баз по расписанию;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  <w:rPr>
          <w:rFonts w:cstheme="minorHAnsi"/>
        </w:rPr>
      </w:pPr>
      <w:r>
        <w:rPr>
          <w:rFonts w:cstheme="minorHAnsi"/>
        </w:rPr>
        <w:t>резервное копирование зараженных файлов перед их удалением, для возможности восстановления;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  <w:rPr>
          <w:rFonts w:cstheme="minorHAnsi"/>
        </w:rPr>
      </w:pPr>
      <w:r>
        <w:rPr>
          <w:rFonts w:cstheme="minorHAnsi"/>
        </w:rPr>
        <w:t>эвристический анализатор, позволяющий распознавать и блокировать ранее неизвестные вредоносные программы;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  <w:rPr>
          <w:rFonts w:cstheme="minorHAnsi"/>
        </w:rPr>
      </w:pPr>
      <w:r>
        <w:rPr>
          <w:rFonts w:cstheme="minorHAnsi"/>
        </w:rPr>
        <w:t>защита от сетевых атак с использованием системы обнаружения и предотвращения вторжений (IDS/IPS) и правилами сетевой активности для наиболее популярных приложений при работе в вычислительных сетях любого типа, включая беспроводные;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  <w:rPr>
          <w:rFonts w:cstheme="minorHAnsi"/>
        </w:rPr>
      </w:pPr>
      <w:r>
        <w:rPr>
          <w:rFonts w:cstheme="minorHAnsi"/>
        </w:rPr>
        <w:t>блокировка вредоносных и фишинговых сайтов на основе вердиктов репутационных облачных сервисов производителя антивирусных средств защиты;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  <w:rPr>
          <w:rFonts w:cstheme="minorHAnsi"/>
        </w:rPr>
      </w:pPr>
      <w:r>
        <w:rPr>
          <w:rFonts w:cstheme="minorHAnsi"/>
        </w:rPr>
        <w:t xml:space="preserve">проверку сетевого трафика, передаваемого через браузеры </w:t>
      </w:r>
      <w:proofErr w:type="spellStart"/>
      <w:r>
        <w:rPr>
          <w:rFonts w:cstheme="minorHAnsi"/>
        </w:rPr>
        <w:t>Safari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Google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Chrome</w:t>
      </w:r>
      <w:proofErr w:type="spellEnd"/>
      <w:r>
        <w:rPr>
          <w:rFonts w:cstheme="minorHAnsi"/>
        </w:rPr>
        <w:t xml:space="preserve"> и </w:t>
      </w:r>
      <w:proofErr w:type="spellStart"/>
      <w:r>
        <w:rPr>
          <w:rFonts w:cstheme="minorHAnsi"/>
        </w:rPr>
        <w:t>Firefox</w:t>
      </w:r>
      <w:proofErr w:type="spellEnd"/>
      <w:r>
        <w:rPr>
          <w:rFonts w:cstheme="minorHAnsi"/>
        </w:rPr>
        <w:t xml:space="preserve"> (HTTP и HTTPS трафик);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  <w:rPr>
          <w:rFonts w:cstheme="minorHAnsi"/>
        </w:rPr>
      </w:pPr>
      <w:r>
        <w:rPr>
          <w:rFonts w:cstheme="minorHAnsi"/>
        </w:rPr>
        <w:t>контроль работы пользователя с сетью Интернет, в том числе добавления, редактирования категорий, включение явного запрета или разрешения доступа к определенным ресурсам или категорий ресурсов, созданных и динамически обновляемых производителем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  <w:rPr>
          <w:rFonts w:cstheme="minorHAnsi"/>
        </w:rPr>
      </w:pPr>
      <w:r>
        <w:rPr>
          <w:rFonts w:cstheme="minorHAnsi"/>
        </w:rPr>
        <w:t>ускорения процесса сканирования за счет пропуска объектов, состояние которых со времени прошлой проверки не изменилось;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  <w:rPr>
          <w:rFonts w:cstheme="minorHAnsi"/>
        </w:rPr>
      </w:pPr>
      <w:r>
        <w:rPr>
          <w:rFonts w:cstheme="minorHAnsi"/>
        </w:rPr>
        <w:lastRenderedPageBreak/>
        <w:t>централизованное управление всеми вышеуказанными компонентами с помощью единой системы управления.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</w:pPr>
      <w:r>
        <w:t xml:space="preserve">централизованное управление всеми вышеуказанными компонентами с помощью единой системы управления с возможностью управлять шифрованием </w:t>
      </w:r>
      <w:proofErr w:type="spellStart"/>
      <w:r>
        <w:t>FileVault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</w:pPr>
      <w:r>
        <w:t>возможность задавать исключения при проверке указанных областей на уровне перехватов файловых операций</w:t>
      </w:r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  <w:rPr>
          <w:rFonts w:cstheme="minorHAnsi"/>
        </w:rPr>
      </w:pPr>
      <w:r>
        <w:rPr>
          <w:rFonts w:cstheme="minorHAnsi"/>
        </w:rPr>
        <w:t>возможность автоматически отслеживать появление прав полного доступа к диску и выполнять установку необходимых системных расширений, как только права будут предоставлены;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</w:pPr>
      <w:r>
        <w:t>ограничивать загрузку процессора приложением при выполнении задач поиска вредоносного ПО;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</w:pPr>
      <w:r>
        <w:t>включения облачного режима и использования облегченной версии баз вредоносного ПО, для снижения нагрузки на ресурсы операционной системы;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</w:pPr>
      <w:r>
        <w:t>пропускать сканирование системного тома, доступного только для чтения, во время выполнения задач проверки по требованию;</w:t>
      </w:r>
    </w:p>
    <w:p w:rsidR="009806B3" w:rsidRDefault="0021043B">
      <w:pPr>
        <w:pStyle w:val="affc"/>
        <w:numPr>
          <w:ilvl w:val="0"/>
          <w:numId w:val="6"/>
        </w:numPr>
      </w:pPr>
      <w:r>
        <w:t>анализировать активность приложений в операционной системе с использованием шаблонов опасного поведения (</w:t>
      </w:r>
      <w:r>
        <w:rPr>
          <w:lang w:val="en-US"/>
        </w:rPr>
        <w:t>BSS</w:t>
      </w:r>
      <w:r>
        <w:t>);</w:t>
      </w:r>
    </w:p>
    <w:p w:rsidR="009806B3" w:rsidRDefault="0021043B">
      <w:pPr>
        <w:pStyle w:val="affc"/>
        <w:numPr>
          <w:ilvl w:val="0"/>
          <w:numId w:val="6"/>
        </w:numPr>
      </w:pPr>
      <w:r>
        <w:t>установки из файла .</w:t>
      </w:r>
      <w:proofErr w:type="spellStart"/>
      <w:r>
        <w:t>pkg</w:t>
      </w:r>
      <w:proofErr w:type="spellEnd"/>
      <w:r>
        <w:t xml:space="preserve"> через JAMF;</w:t>
      </w:r>
    </w:p>
    <w:p w:rsidR="009806B3" w:rsidRDefault="0021043B">
      <w:pPr>
        <w:pStyle w:val="affc"/>
        <w:numPr>
          <w:ilvl w:val="0"/>
          <w:numId w:val="6"/>
        </w:numPr>
      </w:pPr>
      <w:r>
        <w:t>автоматическое сканирование внешних дисков при их подключении;</w:t>
      </w:r>
    </w:p>
    <w:p w:rsidR="009806B3" w:rsidRDefault="0021043B">
      <w:pPr>
        <w:pStyle w:val="affc"/>
        <w:numPr>
          <w:ilvl w:val="0"/>
          <w:numId w:val="6"/>
        </w:numPr>
        <w:spacing w:line="276" w:lineRule="auto"/>
      </w:pPr>
      <w:r>
        <w:t>поддержки клиентских сертификатов.</w:t>
      </w:r>
    </w:p>
    <w:p w:rsidR="009806B3" w:rsidRDefault="0021043B">
      <w:pPr>
        <w:pStyle w:val="1"/>
        <w:spacing w:line="240" w:lineRule="auto"/>
        <w:rPr>
          <w:rFonts w:asciiTheme="minorHAnsi" w:hAnsiTheme="minorHAnsi" w:cstheme="minorHAnsi"/>
        </w:rPr>
      </w:pPr>
      <w:bookmarkStart w:id="10" w:name="_Hlk141782620"/>
      <w:bookmarkStart w:id="11" w:name="_Hlk117023925"/>
      <w:bookmarkStart w:id="12" w:name="_Toc198721855"/>
      <w:bookmarkEnd w:id="10"/>
      <w:bookmarkEnd w:id="11"/>
      <w:r>
        <w:rPr>
          <w:rFonts w:cstheme="minorHAnsi"/>
        </w:rPr>
        <w:t xml:space="preserve">Требования к программным средствам антивирусной защиты для рабочих станций и серверов </w:t>
      </w:r>
      <w:proofErr w:type="spellStart"/>
      <w:r>
        <w:rPr>
          <w:rFonts w:cstheme="minorHAnsi"/>
        </w:rPr>
        <w:t>Linux</w:t>
      </w:r>
      <w:bookmarkEnd w:id="12"/>
      <w:proofErr w:type="spellEnd"/>
    </w:p>
    <w:p w:rsidR="009806B3" w:rsidRDefault="0021043B">
      <w:pPr>
        <w:spacing w:line="240" w:lineRule="auto"/>
        <w:rPr>
          <w:rFonts w:cstheme="minorHAnsi"/>
        </w:rPr>
      </w:pPr>
      <w:bookmarkStart w:id="13" w:name="_Hlk141781568"/>
      <w:r>
        <w:rPr>
          <w:rFonts w:cstheme="minorHAnsi"/>
        </w:rPr>
        <w:t xml:space="preserve">Программные средства антивирусной защиты для рабочих станций </w:t>
      </w:r>
      <w:proofErr w:type="spellStart"/>
      <w:r>
        <w:rPr>
          <w:rFonts w:cstheme="minorHAnsi"/>
        </w:rPr>
        <w:t>Linux</w:t>
      </w:r>
      <w:proofErr w:type="spellEnd"/>
      <w:r>
        <w:rPr>
          <w:rFonts w:cstheme="minorHAnsi"/>
        </w:rPr>
        <w:t xml:space="preserve"> должны функционировать на компьютерах, работающих под управлением 32-битных операционных систем следующих версий: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Debian GNU/Linux 11.0 и </w:t>
      </w:r>
      <w:proofErr w:type="spellStart"/>
      <w:r>
        <w:rPr>
          <w:lang w:val="en-US"/>
        </w:rPr>
        <w:t>выше</w:t>
      </w:r>
      <w:proofErr w:type="spellEnd"/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Debian GNU/Linux 12.0 </w:t>
      </w:r>
      <w:r>
        <w:t>и выше</w:t>
      </w:r>
      <w:r>
        <w:rPr>
          <w:lang w:val="en-US"/>
        </w:rPr>
        <w:t>.</w:t>
      </w:r>
    </w:p>
    <w:p w:rsidR="009806B3" w:rsidRDefault="0021043B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Программные средства антивирусной защиты для рабочих станций </w:t>
      </w:r>
      <w:proofErr w:type="spellStart"/>
      <w:r>
        <w:rPr>
          <w:rFonts w:cstheme="minorHAnsi"/>
        </w:rPr>
        <w:t>Linux</w:t>
      </w:r>
      <w:proofErr w:type="spellEnd"/>
      <w:r>
        <w:rPr>
          <w:rFonts w:cstheme="minorHAnsi"/>
        </w:rPr>
        <w:t xml:space="preserve"> должны функционировать на компьютерах, работающих под управлением 64-битных операционных систем следующих версий: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CentOS 7.2 и </w:t>
      </w:r>
      <w:proofErr w:type="spellStart"/>
      <w:r>
        <w:rPr>
          <w:lang w:val="en-US"/>
        </w:rPr>
        <w:t>выше</w:t>
      </w:r>
      <w:proofErr w:type="spellEnd"/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>CentOS Stream 8.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>CentOS Stream 9.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Debian GNU/Linux 11.0 и </w:t>
      </w:r>
      <w:proofErr w:type="spellStart"/>
      <w:r>
        <w:rPr>
          <w:lang w:val="en-US"/>
        </w:rPr>
        <w:t>выше</w:t>
      </w:r>
      <w:proofErr w:type="spellEnd"/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Debian GNU/Linux 12.0 и </w:t>
      </w:r>
      <w:proofErr w:type="spellStart"/>
      <w:r>
        <w:rPr>
          <w:lang w:val="en-US"/>
        </w:rPr>
        <w:t>выше</w:t>
      </w:r>
      <w:proofErr w:type="spellEnd"/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Oracle Linux 7.3 и </w:t>
      </w:r>
      <w:proofErr w:type="spellStart"/>
      <w:r>
        <w:rPr>
          <w:lang w:val="en-US"/>
        </w:rPr>
        <w:t>выше</w:t>
      </w:r>
      <w:proofErr w:type="spellEnd"/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Oracle Linux 8.0 и </w:t>
      </w:r>
      <w:proofErr w:type="spellStart"/>
      <w:r>
        <w:rPr>
          <w:lang w:val="en-US"/>
        </w:rPr>
        <w:t>выше</w:t>
      </w:r>
      <w:proofErr w:type="spellEnd"/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Oracle Linux 9.0 и </w:t>
      </w:r>
      <w:proofErr w:type="spellStart"/>
      <w:r>
        <w:rPr>
          <w:lang w:val="en-US"/>
        </w:rPr>
        <w:t>выше</w:t>
      </w:r>
      <w:proofErr w:type="spellEnd"/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Red Hat Enterprise Linux 7.2 и </w:t>
      </w:r>
      <w:proofErr w:type="spellStart"/>
      <w:r>
        <w:rPr>
          <w:lang w:val="en-US"/>
        </w:rPr>
        <w:t>выше</w:t>
      </w:r>
      <w:proofErr w:type="spellEnd"/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Red Hat Enterprise Linux 8.0 и </w:t>
      </w:r>
      <w:proofErr w:type="spellStart"/>
      <w:r>
        <w:rPr>
          <w:lang w:val="en-US"/>
        </w:rPr>
        <w:t>выше</w:t>
      </w:r>
      <w:proofErr w:type="spellEnd"/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Red Hat Enterprise Linux 9.0 и </w:t>
      </w:r>
      <w:proofErr w:type="spellStart"/>
      <w:r>
        <w:rPr>
          <w:lang w:val="en-US"/>
        </w:rPr>
        <w:t>выше</w:t>
      </w:r>
      <w:proofErr w:type="spellEnd"/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SUSE Linux Enterprise Server 12.5 и </w:t>
      </w:r>
      <w:proofErr w:type="spellStart"/>
      <w:r>
        <w:rPr>
          <w:lang w:val="en-US"/>
        </w:rPr>
        <w:t>выше</w:t>
      </w:r>
      <w:proofErr w:type="spellEnd"/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 xml:space="preserve">SUSE Linux Enterprise Server 15 и </w:t>
      </w:r>
      <w:proofErr w:type="spellStart"/>
      <w:r>
        <w:rPr>
          <w:lang w:val="en-US"/>
        </w:rPr>
        <w:t>выше</w:t>
      </w:r>
      <w:proofErr w:type="spellEnd"/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>Ubuntu 22.04 LTS.</w:t>
      </w:r>
    </w:p>
    <w:p w:rsidR="009806B3" w:rsidRDefault="0021043B">
      <w:pPr>
        <w:pStyle w:val="affc"/>
        <w:numPr>
          <w:ilvl w:val="0"/>
          <w:numId w:val="15"/>
        </w:numPr>
        <w:rPr>
          <w:lang w:val="en-US"/>
        </w:rPr>
      </w:pPr>
      <w:r>
        <w:rPr>
          <w:lang w:val="en-US"/>
        </w:rPr>
        <w:t>Ubuntu 24.04 LTS.</w:t>
      </w:r>
    </w:p>
    <w:p w:rsidR="009806B3" w:rsidRDefault="0021043B">
      <w:pPr>
        <w:spacing w:line="240" w:lineRule="auto"/>
        <w:rPr>
          <w:rFonts w:ascii="Helvetica" w:hAnsi="Helvetica" w:cs="Helvetica"/>
          <w:color w:val="333333"/>
          <w:shd w:val="clear" w:color="auto" w:fill="FFFFFF"/>
        </w:rPr>
      </w:pPr>
      <w:r>
        <w:rPr>
          <w:rFonts w:ascii="Helvetica" w:hAnsi="Helvetica" w:cs="Helvetica"/>
          <w:color w:val="333333"/>
          <w:shd w:val="clear" w:color="auto" w:fill="FFFFFF"/>
        </w:rPr>
        <w:t>Поддерживаемые 64-битные операционные системы для архитектуры A</w:t>
      </w:r>
      <w:r>
        <w:rPr>
          <w:rFonts w:ascii="Helvetica" w:hAnsi="Helvetica" w:cs="Helvetica"/>
          <w:color w:val="333333"/>
          <w:shd w:val="clear" w:color="auto" w:fill="FFFFFF"/>
          <w:lang w:val="en-US"/>
        </w:rPr>
        <w:t>RM</w:t>
      </w:r>
      <w:r>
        <w:rPr>
          <w:rFonts w:ascii="Helvetica" w:hAnsi="Helvetica" w:cs="Helvetica"/>
          <w:color w:val="333333"/>
          <w:shd w:val="clear" w:color="auto" w:fill="FFFFFF"/>
        </w:rPr>
        <w:t>:</w:t>
      </w:r>
      <w:bookmarkEnd w:id="13"/>
    </w:p>
    <w:p w:rsidR="009806B3" w:rsidRDefault="0021043B">
      <w:pPr>
        <w:pStyle w:val="affc"/>
        <w:numPr>
          <w:ilvl w:val="0"/>
          <w:numId w:val="15"/>
        </w:numPr>
      </w:pPr>
      <w:proofErr w:type="spellStart"/>
      <w:r>
        <w:t>CentOS</w:t>
      </w:r>
      <w:proofErr w:type="spellEnd"/>
      <w:r>
        <w:t xml:space="preserve"> </w:t>
      </w:r>
      <w:proofErr w:type="spellStart"/>
      <w:r>
        <w:t>Stream</w:t>
      </w:r>
      <w:proofErr w:type="spellEnd"/>
      <w:r>
        <w:t xml:space="preserve"> 9.</w:t>
      </w:r>
    </w:p>
    <w:p w:rsidR="009806B3" w:rsidRDefault="0021043B">
      <w:pPr>
        <w:pStyle w:val="affc"/>
        <w:numPr>
          <w:ilvl w:val="0"/>
          <w:numId w:val="15"/>
        </w:numPr>
      </w:pPr>
      <w:r>
        <w:t xml:space="preserve">SUSE </w:t>
      </w:r>
      <w:proofErr w:type="spellStart"/>
      <w:r>
        <w:t>Linux</w:t>
      </w:r>
      <w:proofErr w:type="spellEnd"/>
      <w:r>
        <w:t xml:space="preserve"> </w:t>
      </w:r>
      <w:proofErr w:type="spellStart"/>
      <w:r>
        <w:t>Enterprise</w:t>
      </w:r>
      <w:proofErr w:type="spellEnd"/>
      <w:r>
        <w:t xml:space="preserve"> </w:t>
      </w:r>
      <w:proofErr w:type="spellStart"/>
      <w:r>
        <w:t>Server</w:t>
      </w:r>
      <w:proofErr w:type="spellEnd"/>
      <w:r>
        <w:t xml:space="preserve"> 15.</w:t>
      </w:r>
    </w:p>
    <w:p w:rsidR="009806B3" w:rsidRDefault="0021043B">
      <w:pPr>
        <w:pStyle w:val="affc"/>
        <w:numPr>
          <w:ilvl w:val="0"/>
          <w:numId w:val="15"/>
        </w:numPr>
      </w:pPr>
      <w:proofErr w:type="spellStart"/>
      <w:r>
        <w:t>Ubuntu</w:t>
      </w:r>
      <w:proofErr w:type="spellEnd"/>
      <w:r>
        <w:t xml:space="preserve"> 22.04 LTS.</w:t>
      </w:r>
    </w:p>
    <w:p w:rsidR="009806B3" w:rsidRDefault="0021043B">
      <w:pPr>
        <w:spacing w:line="240" w:lineRule="auto"/>
        <w:rPr>
          <w:rFonts w:cstheme="minorHAnsi"/>
        </w:rPr>
      </w:pPr>
      <w:bookmarkStart w:id="14" w:name="_Hlk117023948"/>
      <w:r>
        <w:rPr>
          <w:rFonts w:cstheme="minorHAnsi"/>
        </w:rPr>
        <w:t>В программном средстве антивирусной защиты должны быть реализованы следующие функциональные возможности:</w:t>
      </w:r>
      <w:bookmarkEnd w:id="14"/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резидентного антивирусного мониторинга;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облачной защиты от новых угроз, позволяющей приложению в режиме реального времени обращаться к специальным ресурсам производителя, для получения вердикта по запускаемой программе или файлу;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проверку ресурсов доступных по SMB / NFS;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возможность проверки памяти ядра;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lastRenderedPageBreak/>
        <w:t>эвристический анализатор, позволяющий более эффективно распознавать и блокировать ранее неизвестные вредоносные программы;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антивирусное сканирование по команде пользователя или администратора и по расписанию;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антивирусную проверка файлов в архивах </w:t>
      </w:r>
      <w:proofErr w:type="spellStart"/>
      <w:r>
        <w:rPr>
          <w:rFonts w:cstheme="minorHAnsi"/>
        </w:rPr>
        <w:t>zip</w:t>
      </w:r>
      <w:proofErr w:type="spellEnd"/>
      <w:r>
        <w:rPr>
          <w:rFonts w:cstheme="minorHAnsi"/>
        </w:rPr>
        <w:t>; .7z*; .7-z; .</w:t>
      </w:r>
      <w:proofErr w:type="spellStart"/>
      <w:r>
        <w:rPr>
          <w:rFonts w:cstheme="minorHAnsi"/>
        </w:rPr>
        <w:t>rar</w:t>
      </w:r>
      <w:proofErr w:type="spellEnd"/>
      <w:r>
        <w:rPr>
          <w:rFonts w:cstheme="minorHAnsi"/>
        </w:rPr>
        <w:t>; .</w:t>
      </w:r>
      <w:proofErr w:type="spellStart"/>
      <w:r>
        <w:rPr>
          <w:rFonts w:cstheme="minorHAnsi"/>
        </w:rPr>
        <w:t>iso</w:t>
      </w:r>
      <w:proofErr w:type="spellEnd"/>
      <w:r>
        <w:rPr>
          <w:rFonts w:cstheme="minorHAnsi"/>
        </w:rPr>
        <w:t>; .</w:t>
      </w:r>
      <w:proofErr w:type="spellStart"/>
      <w:r>
        <w:rPr>
          <w:rFonts w:cstheme="minorHAnsi"/>
        </w:rPr>
        <w:t>cab</w:t>
      </w:r>
      <w:proofErr w:type="spellEnd"/>
      <w:r>
        <w:rPr>
          <w:rFonts w:cstheme="minorHAnsi"/>
        </w:rPr>
        <w:t>; .</w:t>
      </w:r>
      <w:proofErr w:type="spellStart"/>
      <w:r>
        <w:rPr>
          <w:rFonts w:cstheme="minorHAnsi"/>
        </w:rPr>
        <w:t>jar</w:t>
      </w:r>
      <w:proofErr w:type="spellEnd"/>
      <w:r>
        <w:rPr>
          <w:rFonts w:cstheme="minorHAnsi"/>
        </w:rPr>
        <w:t>; .bz;.bz2;. tbz</w:t>
      </w:r>
      <w:proofErr w:type="gramStart"/>
      <w:r>
        <w:rPr>
          <w:rFonts w:cstheme="minorHAnsi"/>
        </w:rPr>
        <w:t>;.tbz</w:t>
      </w:r>
      <w:proofErr w:type="gramEnd"/>
      <w:r>
        <w:rPr>
          <w:rFonts w:cstheme="minorHAnsi"/>
        </w:rPr>
        <w:t>2; .gz;.tgz; .</w:t>
      </w:r>
      <w:proofErr w:type="spellStart"/>
      <w:r>
        <w:rPr>
          <w:rFonts w:cstheme="minorHAnsi"/>
        </w:rPr>
        <w:t>arj</w:t>
      </w:r>
      <w:proofErr w:type="spellEnd"/>
      <w:r>
        <w:rPr>
          <w:rFonts w:cstheme="minorHAnsi"/>
        </w:rPr>
        <w:t>.;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проверку сообщений электронной почты в текстовом формате (</w:t>
      </w:r>
      <w:proofErr w:type="spellStart"/>
      <w:r>
        <w:rPr>
          <w:rFonts w:cstheme="minorHAnsi"/>
        </w:rPr>
        <w:t>Plain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text</w:t>
      </w:r>
      <w:proofErr w:type="spellEnd"/>
      <w:r>
        <w:rPr>
          <w:rFonts w:cstheme="minorHAnsi"/>
        </w:rPr>
        <w:t>);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наличие механизмов оптимизации проверки файлов (исключения, доверенные процессы, лимит времени проверки, лимит размера проверяемого файла, механизм кеширования информация о проверенных и не измененных после проверки файлов);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защиту файлов в локальных директориях с сетевым доступом по протоколам SMB / NFS от удаленного вредоносного шифрования;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включения опции блокирования файлов во время проверки;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помещение подозрительных и поврежденных объектов на карантин;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перехвата и проверки файловых операций на уровне SAMBA;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управление сетевым экраном операционной системы, с возможностью восстановления исходного состояния правил;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запуск задач по расписанию и/или сразу после загрузки операционной системы;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экспортировать и сохранять отчеты в форматах HTML и CSV;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гибкое управление использованием ресурсов ПК для обеспечения комфортной работы пользователей при выполнении сканирования файлового пространства;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сохранение копии зараженного объекта в резервном хранилище перед лечением и удалением в целях возможного восстановления объекта по требованию, если он представляет информационную ценность;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управления через пользовательский графический интерфейс без </w:t>
      </w:r>
      <w:proofErr w:type="spellStart"/>
      <w:r>
        <w:rPr>
          <w:rFonts w:cstheme="minorHAnsi"/>
        </w:rPr>
        <w:t>root</w:t>
      </w:r>
      <w:proofErr w:type="spellEnd"/>
      <w:r>
        <w:rPr>
          <w:rFonts w:cstheme="minorHAnsi"/>
        </w:rPr>
        <w:t xml:space="preserve"> прав;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централизованное управление всеми вышеуказанными компонентами с помощью единой системы управления или веб-консоли;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управления доступом пользователей к установленным или подключенным к компьютеру устройствам по типам устройства и шинам подключения;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проверки съемных дисков;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отслеживания во входящем сетевом трафике активности, характерной для сетевых атак;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проверки трафика, поступающего на компьютер пользователя по протоколам HTTP/HTTPS и FTP, а также возможность устанавливать принадлежность веб-адресов к вредоносным или фишинговым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получения данных о действиях программ на компьютере пользователя;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получения информации обо всех исполняемых файлах программ, хранящихся на компьютерах (задача Инвентаризация);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создание файлов трассировки при запуске программы;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получение информации обо всех исполняемых файлах программ, установленных на компьютерах;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проверку объектов автозапуска, загрузочные секторы, память процессов и память ядра;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сохранение резервных копий файлов перед лечением или удалением и восстановление файлов из резервных копий;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исключения процессов из проверки памяти процессов в общих параметрах программы;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оптимизировать проверку журналов работы программ с помощью параметра </w:t>
      </w:r>
      <w:proofErr w:type="spellStart"/>
      <w:r>
        <w:rPr>
          <w:rFonts w:cstheme="minorHAnsi"/>
        </w:rPr>
        <w:t>SkipPlainTextFiles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исключения трафика из проверки программой;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использовать формат JSON для запросов и вывода информации, а также для экспорта и импорта параметров программы и параметров задач;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установки и работы на устройствах с операционными системами для архитектуры </w:t>
      </w:r>
      <w:proofErr w:type="spellStart"/>
      <w:r>
        <w:rPr>
          <w:rFonts w:cstheme="minorHAnsi"/>
        </w:rPr>
        <w:t>Arm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работать в режиме информирования пользователя в случае обнаружения угроз или при обнаружении попытки доступа к устройству;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возможность управлять запуском приложений на защищаемых устройствах с помощью правил контроля в режимах списка запрещенных или разрешенных приложений;</w:t>
      </w:r>
    </w:p>
    <w:p w:rsidR="009806B3" w:rsidRDefault="0021043B">
      <w:pPr>
        <w:pStyle w:val="affc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>автоматический перезапуск приложения при обновлении;</w:t>
      </w:r>
    </w:p>
    <w:p w:rsidR="009806B3" w:rsidRDefault="0021043B">
      <w:pPr>
        <w:pStyle w:val="affc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>возможность задать ограничение на использование ресурсов процессора;</w:t>
      </w:r>
    </w:p>
    <w:p w:rsidR="009806B3" w:rsidRDefault="0021043B">
      <w:pPr>
        <w:pStyle w:val="affc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>возможность в автоматическом режиме выключить компоненты защиты и задачи проверки при запуске приложения после установки;</w:t>
      </w:r>
    </w:p>
    <w:p w:rsidR="009806B3" w:rsidRDefault="0021043B">
      <w:pPr>
        <w:pStyle w:val="affc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>уведомления пользователя о работе компонентов и задач в графическом пользовательском интерфейсе;</w:t>
      </w:r>
    </w:p>
    <w:p w:rsidR="009806B3" w:rsidRDefault="0021043B">
      <w:pPr>
        <w:pStyle w:val="affc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 xml:space="preserve">возможность читать память процессов, не останавливая их (ядра </w:t>
      </w:r>
      <w:proofErr w:type="spellStart"/>
      <w:r>
        <w:rPr>
          <w:rFonts w:cstheme="minorHAnsi"/>
        </w:rPr>
        <w:t>Linux</w:t>
      </w:r>
      <w:proofErr w:type="spellEnd"/>
      <w:r>
        <w:rPr>
          <w:rFonts w:cstheme="minorHAnsi"/>
        </w:rPr>
        <w:t xml:space="preserve"> начиная с версии 3.4);</w:t>
      </w:r>
    </w:p>
    <w:p w:rsidR="009806B3" w:rsidRDefault="0021043B">
      <w:pPr>
        <w:pStyle w:val="affc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>возможность управлять доступом пользователей к веб-ресурсам;</w:t>
      </w:r>
    </w:p>
    <w:p w:rsidR="009806B3" w:rsidRDefault="0021043B">
      <w:pPr>
        <w:pStyle w:val="affc"/>
        <w:numPr>
          <w:ilvl w:val="0"/>
          <w:numId w:val="7"/>
        </w:numPr>
        <w:rPr>
          <w:rFonts w:cstheme="minorHAnsi"/>
        </w:rPr>
      </w:pPr>
      <w:r>
        <w:rPr>
          <w:rFonts w:cstheme="minorHAnsi"/>
        </w:rPr>
        <w:t>возможность управлять запуском приложений на защищаемых устройствах;</w:t>
      </w:r>
    </w:p>
    <w:p w:rsidR="009806B3" w:rsidRDefault="0021043B">
      <w:pPr>
        <w:pStyle w:val="affc"/>
        <w:numPr>
          <w:ilvl w:val="0"/>
          <w:numId w:val="7"/>
        </w:numPr>
        <w:spacing w:line="240" w:lineRule="auto"/>
        <w:rPr>
          <w:rFonts w:cstheme="minorHAnsi"/>
        </w:rPr>
      </w:pPr>
      <w:r>
        <w:rPr>
          <w:rFonts w:cstheme="minorHAnsi"/>
        </w:rPr>
        <w:t>функция мониторинга стабильности собственной работы приложения.</w:t>
      </w:r>
    </w:p>
    <w:p w:rsidR="009806B3" w:rsidRDefault="0021043B">
      <w:pPr>
        <w:pStyle w:val="1"/>
        <w:spacing w:line="240" w:lineRule="auto"/>
        <w:rPr>
          <w:rFonts w:asciiTheme="minorHAnsi" w:hAnsiTheme="minorHAnsi" w:cstheme="minorHAnsi"/>
        </w:rPr>
      </w:pPr>
      <w:bookmarkStart w:id="15" w:name="_Hlk141781589"/>
      <w:bookmarkStart w:id="16" w:name="_Toc198721856"/>
      <w:bookmarkEnd w:id="15"/>
      <w:r>
        <w:rPr>
          <w:rFonts w:cstheme="minorHAnsi"/>
        </w:rPr>
        <w:lastRenderedPageBreak/>
        <w:t>Требования к программным средствам антивирусной защиты мобильных устройств</w:t>
      </w:r>
      <w:bookmarkEnd w:id="16"/>
    </w:p>
    <w:p w:rsidR="009806B3" w:rsidRDefault="0021043B">
      <w:pPr>
        <w:spacing w:line="240" w:lineRule="auto"/>
        <w:rPr>
          <w:rFonts w:cstheme="minorHAnsi"/>
        </w:rPr>
      </w:pPr>
      <w:r>
        <w:rPr>
          <w:rFonts w:cstheme="minorHAnsi"/>
        </w:rPr>
        <w:t>Программные средства для антивирусной защиты смартфонов должны функционировать под управлением следующих мобильных ОС:</w:t>
      </w:r>
    </w:p>
    <w:p w:rsidR="009806B3" w:rsidRDefault="0021043B">
      <w:pPr>
        <w:pStyle w:val="affc"/>
        <w:numPr>
          <w:ilvl w:val="0"/>
          <w:numId w:val="16"/>
        </w:numPr>
        <w:spacing w:line="240" w:lineRule="auto"/>
        <w:rPr>
          <w:rFonts w:cstheme="minorHAnsi"/>
        </w:rPr>
      </w:pPr>
      <w:r>
        <w:rPr>
          <w:rFonts w:cstheme="minorHAnsi"/>
          <w:lang w:val="en-US"/>
        </w:rPr>
        <w:t>Android</w:t>
      </w:r>
      <w:r>
        <w:rPr>
          <w:rFonts w:cstheme="minorHAnsi"/>
        </w:rPr>
        <w:t xml:space="preserve"> 5.0 и выше (включая </w:t>
      </w:r>
      <w:r>
        <w:rPr>
          <w:rFonts w:cstheme="minorHAnsi"/>
          <w:lang w:val="en-US"/>
        </w:rPr>
        <w:t>Android</w:t>
      </w:r>
      <w:r>
        <w:rPr>
          <w:rFonts w:cstheme="minorHAnsi"/>
        </w:rPr>
        <w:t xml:space="preserve"> 12</w:t>
      </w:r>
      <w:r>
        <w:rPr>
          <w:rFonts w:cstheme="minorHAnsi"/>
          <w:lang w:val="en-US"/>
        </w:rPr>
        <w:t>L</w:t>
      </w:r>
      <w:r>
        <w:rPr>
          <w:rFonts w:cstheme="minorHAnsi"/>
        </w:rPr>
        <w:t xml:space="preserve">, исключая </w:t>
      </w:r>
      <w:r>
        <w:rPr>
          <w:rFonts w:cstheme="minorHAnsi"/>
          <w:lang w:val="en-US"/>
        </w:rPr>
        <w:t>Go</w:t>
      </w:r>
      <w:r>
        <w:rPr>
          <w:rFonts w:cstheme="minorHAnsi"/>
        </w:rPr>
        <w:t xml:space="preserve"> </w:t>
      </w:r>
      <w:r>
        <w:rPr>
          <w:rFonts w:cstheme="minorHAnsi"/>
          <w:lang w:val="en-US"/>
        </w:rPr>
        <w:t>Edition</w:t>
      </w:r>
      <w:r>
        <w:rPr>
          <w:rFonts w:cstheme="minorHAnsi"/>
        </w:rPr>
        <w:t>);</w:t>
      </w:r>
    </w:p>
    <w:p w:rsidR="009806B3" w:rsidRDefault="0021043B">
      <w:pPr>
        <w:pStyle w:val="affc"/>
        <w:numPr>
          <w:ilvl w:val="0"/>
          <w:numId w:val="16"/>
        </w:numPr>
        <w:spacing w:line="240" w:lineRule="auto"/>
        <w:rPr>
          <w:rFonts w:cstheme="minorHAnsi"/>
        </w:rPr>
      </w:pPr>
      <w:proofErr w:type="spellStart"/>
      <w:r>
        <w:rPr>
          <w:rFonts w:cstheme="minorHAnsi"/>
        </w:rPr>
        <w:t>iOS</w:t>
      </w:r>
      <w:proofErr w:type="spellEnd"/>
      <w:r>
        <w:rPr>
          <w:rFonts w:cstheme="minorHAnsi"/>
        </w:rPr>
        <w:t xml:space="preserve"> 15 и выше или </w:t>
      </w:r>
      <w:proofErr w:type="spellStart"/>
      <w:r>
        <w:rPr>
          <w:rFonts w:cstheme="minorHAnsi"/>
        </w:rPr>
        <w:t>iPadOS</w:t>
      </w:r>
      <w:proofErr w:type="spellEnd"/>
      <w:r>
        <w:rPr>
          <w:rFonts w:cstheme="minorHAnsi"/>
        </w:rPr>
        <w:t xml:space="preserve"> 15 и выше;</w:t>
      </w:r>
    </w:p>
    <w:p w:rsidR="009806B3" w:rsidRDefault="0021043B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В программном средстве антивирусной защиты смартфонов для ОС </w:t>
      </w:r>
      <w:proofErr w:type="spellStart"/>
      <w:r>
        <w:rPr>
          <w:rFonts w:cstheme="minorHAnsi"/>
        </w:rPr>
        <w:t>Android</w:t>
      </w:r>
      <w:proofErr w:type="spellEnd"/>
      <w:r>
        <w:rPr>
          <w:rFonts w:cstheme="minorHAnsi"/>
        </w:rPr>
        <w:t xml:space="preserve"> должны быть реализованы следующие функциональные возможности: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>постоянная антивирусная защита файловой системы смартфона, с дополнительным уровнем проверки с использованием облачного репутационного сервиса производителя антивирусных средств защиты;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проверка файловой системы устройства по требованию и по расписанию; 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>мгновенная проверка устанавливаемых приложений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>блокировки вредоносных и фишинговых сайтов на основе вердиктов репутационных облачных сервисов производителя антивирусных средств защиты;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>наличие хранилища для изолирования зараженных объектов;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>обновление антивирусных баз, используемых при поиске вредоносных программ и удалении опасных объектов, по расписанию;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>блокировка запуска указанных приложений, в том числе с помощью заранее заданных категорий приложений;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>поддержка белых списков разрешенных приложений;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>блокировка системных приложений, в рамках контроля запуска приложений;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отправки команд и </w:t>
      </w:r>
      <w:proofErr w:type="spellStart"/>
      <w:r>
        <w:rPr>
          <w:rFonts w:cstheme="minorHAnsi"/>
        </w:rPr>
        <w:t>push</w:t>
      </w:r>
      <w:proofErr w:type="spellEnd"/>
      <w:r>
        <w:rPr>
          <w:rFonts w:cstheme="minorHAnsi"/>
        </w:rPr>
        <w:t xml:space="preserve"> уведомлений через сервис </w:t>
      </w:r>
      <w:proofErr w:type="spellStart"/>
      <w:r>
        <w:rPr>
          <w:rFonts w:cstheme="minorHAnsi"/>
        </w:rPr>
        <w:t>Firebase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Cloud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Messaging</w:t>
      </w:r>
      <w:proofErr w:type="spellEnd"/>
      <w:r>
        <w:rPr>
          <w:rFonts w:cstheme="minorHAnsi"/>
        </w:rPr>
        <w:t xml:space="preserve"> (FCM);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заблокировать </w:t>
      </w:r>
      <w:proofErr w:type="spellStart"/>
      <w:r>
        <w:rPr>
          <w:rFonts w:cstheme="minorHAnsi"/>
        </w:rPr>
        <w:t>wi-fi</w:t>
      </w:r>
      <w:proofErr w:type="spellEnd"/>
      <w:r>
        <w:rPr>
          <w:rFonts w:cstheme="minorHAnsi"/>
        </w:rPr>
        <w:t xml:space="preserve"> и </w:t>
      </w:r>
      <w:proofErr w:type="spellStart"/>
      <w:r>
        <w:rPr>
          <w:rFonts w:cstheme="minorHAnsi"/>
        </w:rPr>
        <w:t>bluetooth</w:t>
      </w:r>
      <w:proofErr w:type="spellEnd"/>
      <w:r>
        <w:rPr>
          <w:rFonts w:cstheme="minorHAnsi"/>
        </w:rPr>
        <w:t xml:space="preserve"> модули, а также использование камеры мобильного устройства;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указать параметры подключения к </w:t>
      </w:r>
      <w:proofErr w:type="spellStart"/>
      <w:r>
        <w:rPr>
          <w:rFonts w:cstheme="minorHAnsi"/>
        </w:rPr>
        <w:t>wi-fi</w:t>
      </w:r>
      <w:proofErr w:type="spellEnd"/>
      <w:r>
        <w:rPr>
          <w:rFonts w:cstheme="minorHAnsi"/>
        </w:rPr>
        <w:t xml:space="preserve"> сетям;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>указать обязательные к установке приложения;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блокировки мобильного устройства, удаление данных, </w:t>
      </w:r>
      <w:proofErr w:type="gramStart"/>
      <w:r>
        <w:rPr>
          <w:rFonts w:cstheme="minorHAnsi"/>
        </w:rPr>
        <w:t>удаление данных</w:t>
      </w:r>
      <w:proofErr w:type="gramEnd"/>
      <w:r>
        <w:rPr>
          <w:rFonts w:cstheme="minorHAnsi"/>
        </w:rPr>
        <w:t xml:space="preserve"> связанных с рабочей деятельностью, получение координат местоположения устройства, удаленного возврата к заводским настройкам (</w:t>
      </w:r>
      <w:proofErr w:type="spellStart"/>
      <w:r>
        <w:rPr>
          <w:rFonts w:cstheme="minorHAnsi"/>
        </w:rPr>
        <w:t>factory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reset</w:t>
      </w:r>
      <w:proofErr w:type="spellEnd"/>
      <w:r>
        <w:rPr>
          <w:rFonts w:cstheme="minorHAnsi"/>
        </w:rPr>
        <w:t>);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>создания списка правил на основе которых будет осуществляться проверка мобильного устройства на соответствие корпоративным политикам с возможностью автоматической блокировки устройства, удаления данных, запрета запуска корпоративных приложений при выявлении несоответствий;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поддержка технологий </w:t>
      </w:r>
      <w:proofErr w:type="spellStart"/>
      <w:r>
        <w:rPr>
          <w:rFonts w:cstheme="minorHAnsi"/>
        </w:rPr>
        <w:t>Samsung</w:t>
      </w:r>
      <w:proofErr w:type="spellEnd"/>
      <w:r>
        <w:rPr>
          <w:rFonts w:cstheme="minorHAnsi"/>
        </w:rPr>
        <w:t xml:space="preserve"> KNOX1 и KNOX2;</w:t>
      </w:r>
    </w:p>
    <w:p w:rsidR="009806B3" w:rsidRDefault="0021043B">
      <w:pPr>
        <w:pStyle w:val="affc"/>
        <w:numPr>
          <w:ilvl w:val="0"/>
          <w:numId w:val="8"/>
        </w:numPr>
        <w:spacing w:line="240" w:lineRule="auto"/>
        <w:rPr>
          <w:rFonts w:cstheme="minorHAnsi"/>
        </w:rPr>
      </w:pPr>
      <w:bookmarkStart w:id="17" w:name="_Hlk141781635"/>
      <w:r>
        <w:rPr>
          <w:rFonts w:cstheme="minorHAnsi"/>
        </w:rPr>
        <w:t xml:space="preserve">указать разрешенные версии приложений при создании правил Контроля приложений для </w:t>
      </w:r>
      <w:proofErr w:type="spellStart"/>
      <w:r>
        <w:rPr>
          <w:rFonts w:cstheme="minorHAnsi"/>
        </w:rPr>
        <w:t>Android</w:t>
      </w:r>
      <w:proofErr w:type="spellEnd"/>
      <w:r>
        <w:rPr>
          <w:rFonts w:ascii="Cambria Math" w:hAnsi="Cambria Math" w:cs="Cambria Math"/>
        </w:rPr>
        <w:noBreakHyphen/>
      </w:r>
      <w:r>
        <w:rPr>
          <w:rFonts w:cs="Arial"/>
        </w:rPr>
        <w:t>устройств.</w:t>
      </w:r>
      <w:bookmarkEnd w:id="17"/>
    </w:p>
    <w:p w:rsidR="009806B3" w:rsidRDefault="0021043B">
      <w:pPr>
        <w:spacing w:line="240" w:lineRule="auto"/>
        <w:rPr>
          <w:rFonts w:cstheme="minorHAnsi"/>
        </w:rPr>
      </w:pPr>
      <w:r>
        <w:rPr>
          <w:rFonts w:cstheme="minorHAnsi"/>
        </w:rPr>
        <w:t xml:space="preserve">В программном средстве защиты смартфонов для ОС </w:t>
      </w:r>
      <w:proofErr w:type="spellStart"/>
      <w:r>
        <w:rPr>
          <w:rFonts w:cstheme="minorHAnsi"/>
        </w:rPr>
        <w:t>Apple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iOS</w:t>
      </w:r>
      <w:proofErr w:type="spellEnd"/>
      <w:r>
        <w:rPr>
          <w:rFonts w:cstheme="minorHAnsi"/>
        </w:rPr>
        <w:t xml:space="preserve"> должны быть реализованы следующие функциональные возможности:</w:t>
      </w:r>
    </w:p>
    <w:p w:rsidR="009806B3" w:rsidRDefault="0021043B">
      <w:pPr>
        <w:pStyle w:val="affc"/>
        <w:numPr>
          <w:ilvl w:val="0"/>
          <w:numId w:val="9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удаленной настройки параметров </w:t>
      </w:r>
      <w:proofErr w:type="spellStart"/>
      <w:r>
        <w:rPr>
          <w:rFonts w:cstheme="minorHAnsi"/>
        </w:rPr>
        <w:t>iOS</w:t>
      </w:r>
      <w:proofErr w:type="spellEnd"/>
      <w:r>
        <w:rPr>
          <w:rFonts w:cstheme="minorHAnsi"/>
        </w:rPr>
        <w:t xml:space="preserve"> MDM-устройств с помощью групповых политик;</w:t>
      </w:r>
    </w:p>
    <w:p w:rsidR="009806B3" w:rsidRDefault="0021043B">
      <w:pPr>
        <w:pStyle w:val="affc"/>
        <w:numPr>
          <w:ilvl w:val="0"/>
          <w:numId w:val="9"/>
        </w:numPr>
        <w:spacing w:line="240" w:lineRule="auto"/>
        <w:rPr>
          <w:rFonts w:cstheme="minorHAnsi"/>
        </w:rPr>
      </w:pPr>
      <w:r>
        <w:rPr>
          <w:rFonts w:cstheme="minorHAnsi"/>
        </w:rPr>
        <w:t>отправки команды блокирования и удаления данных;</w:t>
      </w:r>
    </w:p>
    <w:p w:rsidR="009806B3" w:rsidRDefault="0021043B">
      <w:pPr>
        <w:pStyle w:val="affc"/>
        <w:numPr>
          <w:ilvl w:val="0"/>
          <w:numId w:val="9"/>
        </w:numPr>
        <w:spacing w:line="240" w:lineRule="auto"/>
        <w:rPr>
          <w:rFonts w:cstheme="minorHAnsi"/>
        </w:rPr>
      </w:pPr>
      <w:r>
        <w:rPr>
          <w:rFonts w:cstheme="minorHAnsi"/>
        </w:rPr>
        <w:t>создавать групповые политики безопасности мобильных устройств;</w:t>
      </w:r>
    </w:p>
    <w:p w:rsidR="009806B3" w:rsidRDefault="0021043B">
      <w:pPr>
        <w:pStyle w:val="affc"/>
        <w:numPr>
          <w:ilvl w:val="0"/>
          <w:numId w:val="9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удаленно настраивать конфигурационные параметры устройств, подключенных по протоколу </w:t>
      </w:r>
      <w:proofErr w:type="spellStart"/>
      <w:r>
        <w:rPr>
          <w:rFonts w:cstheme="minorHAnsi"/>
        </w:rPr>
        <w:t>Exchange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ActiveSync</w:t>
      </w:r>
      <w:proofErr w:type="spellEnd"/>
      <w:r>
        <w:rPr>
          <w:rFonts w:cstheme="minorHAnsi"/>
        </w:rPr>
        <w:t xml:space="preserve">\ </w:t>
      </w:r>
      <w:proofErr w:type="spellStart"/>
      <w:r>
        <w:rPr>
          <w:rFonts w:cstheme="minorHAnsi"/>
        </w:rPr>
        <w:t>iOS</w:t>
      </w:r>
      <w:proofErr w:type="spellEnd"/>
      <w:r>
        <w:rPr>
          <w:rFonts w:cstheme="minorHAnsi"/>
        </w:rPr>
        <w:t xml:space="preserve"> MDM;</w:t>
      </w:r>
    </w:p>
    <w:p w:rsidR="009806B3" w:rsidRDefault="0021043B">
      <w:pPr>
        <w:pStyle w:val="affc"/>
        <w:numPr>
          <w:ilvl w:val="0"/>
          <w:numId w:val="9"/>
        </w:numPr>
        <w:spacing w:line="240" w:lineRule="auto"/>
        <w:rPr>
          <w:rFonts w:cstheme="minorHAnsi"/>
        </w:rPr>
      </w:pPr>
      <w:r>
        <w:rPr>
          <w:rFonts w:cstheme="minorHAnsi"/>
        </w:rPr>
        <w:t>получать отчеты и статистику о работе мобильных устройств пользователей;</w:t>
      </w:r>
    </w:p>
    <w:p w:rsidR="009806B3" w:rsidRDefault="0021043B">
      <w:pPr>
        <w:pStyle w:val="affc"/>
        <w:numPr>
          <w:ilvl w:val="0"/>
          <w:numId w:val="9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блокировка вредоносных и фишинговых сайтов на основе вердиктов репутационных облачных сервисов производителя антивирусных средств защиты, при использовании </w:t>
      </w:r>
      <w:proofErr w:type="spellStart"/>
      <w:r>
        <w:rPr>
          <w:rFonts w:cstheme="minorHAnsi"/>
        </w:rPr>
        <w:t>supervised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mode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9"/>
        </w:numPr>
        <w:spacing w:line="240" w:lineRule="auto"/>
        <w:rPr>
          <w:rFonts w:cstheme="minorHAnsi"/>
        </w:rPr>
      </w:pPr>
      <w:r>
        <w:rPr>
          <w:rFonts w:cstheme="minorHAnsi"/>
        </w:rPr>
        <w:t>централизованного управления с помощью единой консоли управления;</w:t>
      </w:r>
    </w:p>
    <w:p w:rsidR="009806B3" w:rsidRDefault="0021043B">
      <w:pPr>
        <w:pStyle w:val="affc"/>
        <w:numPr>
          <w:ilvl w:val="0"/>
          <w:numId w:val="9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наличие компонента, который позволяет контролировать, можно ли использовать собственные приложения устройства, такие как </w:t>
      </w:r>
      <w:proofErr w:type="spellStart"/>
      <w:r>
        <w:rPr>
          <w:rFonts w:cstheme="minorHAnsi"/>
        </w:rPr>
        <w:t>iTunes</w:t>
      </w:r>
      <w:proofErr w:type="spellEnd"/>
      <w:r>
        <w:rPr>
          <w:rFonts w:cstheme="minorHAnsi"/>
        </w:rPr>
        <w:t xml:space="preserve">, </w:t>
      </w:r>
      <w:proofErr w:type="spellStart"/>
      <w:r>
        <w:rPr>
          <w:rFonts w:cstheme="minorHAnsi"/>
        </w:rPr>
        <w:t>Safari</w:t>
      </w:r>
      <w:proofErr w:type="spellEnd"/>
      <w:r>
        <w:rPr>
          <w:rFonts w:cstheme="minorHAnsi"/>
        </w:rPr>
        <w:t xml:space="preserve"> или </w:t>
      </w:r>
      <w:proofErr w:type="spellStart"/>
      <w:r>
        <w:rPr>
          <w:rFonts w:cstheme="minorHAnsi"/>
        </w:rPr>
        <w:t>Game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Center</w:t>
      </w:r>
      <w:proofErr w:type="spellEnd"/>
      <w:r>
        <w:rPr>
          <w:rFonts w:cstheme="minorHAnsi"/>
        </w:rPr>
        <w:t>, на управляемом устройстве.</w:t>
      </w:r>
    </w:p>
    <w:p w:rsidR="009806B3" w:rsidRDefault="0021043B">
      <w:pPr>
        <w:pStyle w:val="affc"/>
        <w:numPr>
          <w:ilvl w:val="0"/>
          <w:numId w:val="9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запретить изменение настроек </w:t>
      </w:r>
      <w:proofErr w:type="spellStart"/>
      <w:r>
        <w:rPr>
          <w:rFonts w:cstheme="minorHAnsi"/>
        </w:rPr>
        <w:t>Bluetooth</w:t>
      </w:r>
      <w:proofErr w:type="spellEnd"/>
      <w:r>
        <w:rPr>
          <w:rFonts w:cstheme="minorHAnsi"/>
        </w:rPr>
        <w:t xml:space="preserve"> для </w:t>
      </w:r>
      <w:proofErr w:type="spellStart"/>
      <w:r>
        <w:rPr>
          <w:rFonts w:cstheme="minorHAnsi"/>
        </w:rPr>
        <w:t>iOS</w:t>
      </w:r>
      <w:proofErr w:type="spellEnd"/>
      <w:r>
        <w:rPr>
          <w:rFonts w:cstheme="minorHAnsi"/>
        </w:rPr>
        <w:t xml:space="preserve"> MDM</w:t>
      </w:r>
      <w:r>
        <w:rPr>
          <w:rFonts w:ascii="Cambria Math" w:hAnsi="Cambria Math" w:cs="Cambria Math"/>
        </w:rPr>
        <w:noBreakHyphen/>
      </w:r>
      <w:r>
        <w:rPr>
          <w:rFonts w:cs="Arial"/>
        </w:rPr>
        <w:t>устройств</w:t>
      </w:r>
    </w:p>
    <w:p w:rsidR="009806B3" w:rsidRDefault="0021043B">
      <w:pPr>
        <w:pStyle w:val="1"/>
        <w:spacing w:line="240" w:lineRule="auto"/>
        <w:rPr>
          <w:rFonts w:asciiTheme="minorHAnsi" w:hAnsiTheme="minorHAnsi" w:cstheme="minorHAnsi"/>
        </w:rPr>
      </w:pPr>
      <w:bookmarkStart w:id="18" w:name="_Hlk141781663"/>
      <w:bookmarkStart w:id="19" w:name="_Toc198721857"/>
      <w:bookmarkEnd w:id="18"/>
      <w:r>
        <w:rPr>
          <w:rFonts w:cstheme="minorHAnsi"/>
        </w:rPr>
        <w:t xml:space="preserve">Требования к программным средствам централизованного управления, мониторинга и обновления на базе ОС </w:t>
      </w:r>
      <w:r>
        <w:rPr>
          <w:rFonts w:cstheme="minorHAnsi"/>
          <w:lang w:val="en-US"/>
        </w:rPr>
        <w:t>Windows</w:t>
      </w:r>
      <w:bookmarkEnd w:id="19"/>
    </w:p>
    <w:p w:rsidR="009806B3" w:rsidRDefault="0021043B">
      <w:pPr>
        <w:spacing w:line="240" w:lineRule="auto"/>
      </w:pPr>
      <w:r>
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</w:r>
    </w:p>
    <w:p w:rsidR="009806B3" w:rsidRDefault="0021043B">
      <w:pPr>
        <w:numPr>
          <w:ilvl w:val="0"/>
          <w:numId w:val="17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>
        <w:rPr>
          <w:rFonts w:eastAsia="Times New Roman" w:cs="Arial"/>
          <w:szCs w:val="20"/>
          <w:lang w:val="en-US" w:eastAsia="ru-RU"/>
        </w:rPr>
        <w:lastRenderedPageBreak/>
        <w:t>Windows Server 2012 R2 Standard/Datacenter/Essentials/Foundation/Server Core 64-разрядная.</w:t>
      </w:r>
    </w:p>
    <w:p w:rsidR="009806B3" w:rsidRDefault="0021043B">
      <w:pPr>
        <w:numPr>
          <w:ilvl w:val="0"/>
          <w:numId w:val="17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>
        <w:rPr>
          <w:rFonts w:eastAsia="Times New Roman" w:cs="Arial"/>
          <w:szCs w:val="20"/>
          <w:lang w:val="en-US" w:eastAsia="ru-RU"/>
        </w:rPr>
        <w:t>Windows Server 2016 Standard/Datacenter/Essentials/Server Core (</w:t>
      </w:r>
      <w:proofErr w:type="spellStart"/>
      <w:r>
        <w:rPr>
          <w:rFonts w:eastAsia="Times New Roman" w:cs="Arial"/>
          <w:szCs w:val="20"/>
          <w:lang w:val="en-US" w:eastAsia="ru-RU"/>
        </w:rPr>
        <w:t>варианты</w:t>
      </w:r>
      <w:proofErr w:type="spellEnd"/>
      <w:r>
        <w:rPr>
          <w:rFonts w:eastAsia="Times New Roman" w:cs="Arial"/>
          <w:szCs w:val="20"/>
          <w:lang w:val="en-US" w:eastAsia="ru-RU"/>
        </w:rPr>
        <w:t xml:space="preserve"> </w:t>
      </w:r>
      <w:proofErr w:type="spellStart"/>
      <w:r>
        <w:rPr>
          <w:rFonts w:eastAsia="Times New Roman" w:cs="Arial"/>
          <w:szCs w:val="20"/>
          <w:lang w:val="en-US" w:eastAsia="ru-RU"/>
        </w:rPr>
        <w:t>установки</w:t>
      </w:r>
      <w:proofErr w:type="spellEnd"/>
      <w:r>
        <w:rPr>
          <w:rFonts w:eastAsia="Times New Roman" w:cs="Arial"/>
          <w:szCs w:val="20"/>
          <w:lang w:val="en-US" w:eastAsia="ru-RU"/>
        </w:rPr>
        <w:t>) (LTSB) 64-разрядная.</w:t>
      </w:r>
    </w:p>
    <w:p w:rsidR="009806B3" w:rsidRDefault="0021043B">
      <w:pPr>
        <w:numPr>
          <w:ilvl w:val="0"/>
          <w:numId w:val="17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>
        <w:rPr>
          <w:rFonts w:eastAsia="Times New Roman" w:cs="Arial"/>
          <w:szCs w:val="20"/>
          <w:lang w:val="en-US" w:eastAsia="ru-RU"/>
        </w:rPr>
        <w:t>Windows Server 2019 Standard/Datacenter/Core 64-разрядная.</w:t>
      </w:r>
    </w:p>
    <w:p w:rsidR="009806B3" w:rsidRDefault="0021043B">
      <w:pPr>
        <w:numPr>
          <w:ilvl w:val="0"/>
          <w:numId w:val="17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>
        <w:rPr>
          <w:rFonts w:eastAsia="Times New Roman" w:cs="Arial"/>
          <w:szCs w:val="20"/>
          <w:lang w:val="en-US" w:eastAsia="ru-RU"/>
        </w:rPr>
        <w:t>Windows Server 2022 Standard/Datacenter/Core 64-разрядная.</w:t>
      </w:r>
    </w:p>
    <w:p w:rsidR="009806B3" w:rsidRDefault="0021043B">
      <w:pPr>
        <w:numPr>
          <w:ilvl w:val="0"/>
          <w:numId w:val="17"/>
        </w:numPr>
        <w:spacing w:after="0" w:line="240" w:lineRule="auto"/>
        <w:textAlignment w:val="center"/>
        <w:rPr>
          <w:rFonts w:eastAsia="Times New Roman" w:cs="Arial"/>
          <w:szCs w:val="20"/>
          <w:lang w:val="en-US" w:eastAsia="ru-RU"/>
        </w:rPr>
      </w:pPr>
      <w:r>
        <w:rPr>
          <w:rFonts w:eastAsia="Times New Roman" w:cs="Arial"/>
          <w:szCs w:val="20"/>
          <w:lang w:val="en-US" w:eastAsia="ru-RU"/>
        </w:rPr>
        <w:t>Windows Storage Server 2019 64-разрядная.</w:t>
      </w:r>
    </w:p>
    <w:p w:rsidR="009806B3" w:rsidRDefault="0021043B">
      <w:pPr>
        <w:spacing w:line="276" w:lineRule="auto"/>
      </w:pPr>
      <w:r>
        <w:t>Программные средства централизованного управления, мониторинга и обновления должны поддерживать установку на следующих виртуальных платформах: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VMware</w:t>
      </w:r>
      <w:proofErr w:type="spellEnd"/>
      <w:r>
        <w:t xml:space="preserve"> </w:t>
      </w:r>
      <w:proofErr w:type="spellStart"/>
      <w:r>
        <w:t>vSphere</w:t>
      </w:r>
      <w:proofErr w:type="spellEnd"/>
      <w:r>
        <w:t xml:space="preserve"> 6.7.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VMware</w:t>
      </w:r>
      <w:proofErr w:type="spellEnd"/>
      <w:r>
        <w:t xml:space="preserve"> </w:t>
      </w:r>
      <w:proofErr w:type="spellStart"/>
      <w:r>
        <w:t>vSphere</w:t>
      </w:r>
      <w:proofErr w:type="spellEnd"/>
      <w:r>
        <w:t xml:space="preserve"> 7.0.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Citrix</w:t>
      </w:r>
      <w:proofErr w:type="spellEnd"/>
      <w:r>
        <w:t xml:space="preserve"> </w:t>
      </w:r>
      <w:proofErr w:type="spellStart"/>
      <w:r>
        <w:t>XenServer</w:t>
      </w:r>
      <w:proofErr w:type="spellEnd"/>
      <w:r>
        <w:t xml:space="preserve"> 7.1 LTSR.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Citrix</w:t>
      </w:r>
      <w:proofErr w:type="spellEnd"/>
      <w:r>
        <w:t xml:space="preserve"> </w:t>
      </w:r>
      <w:proofErr w:type="spellStart"/>
      <w:r>
        <w:t>XenServer</w:t>
      </w:r>
      <w:proofErr w:type="spellEnd"/>
      <w:r>
        <w:t xml:space="preserve"> 8.x.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Parallels</w:t>
      </w:r>
      <w:proofErr w:type="spellEnd"/>
      <w:r>
        <w:t xml:space="preserve"> </w:t>
      </w:r>
      <w:proofErr w:type="spellStart"/>
      <w:r>
        <w:t>Desktop</w:t>
      </w:r>
      <w:proofErr w:type="spellEnd"/>
      <w:r>
        <w:t xml:space="preserve"> 18.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Oracle</w:t>
      </w:r>
      <w:proofErr w:type="spellEnd"/>
      <w:r>
        <w:t xml:space="preserve"> VM </w:t>
      </w:r>
      <w:proofErr w:type="spellStart"/>
      <w:r>
        <w:t>VirtualBox</w:t>
      </w:r>
      <w:proofErr w:type="spellEnd"/>
      <w:r>
        <w:t xml:space="preserve"> 7.x.</w:t>
      </w:r>
    </w:p>
    <w:p w:rsidR="009806B3" w:rsidRDefault="0021043B">
      <w:pPr>
        <w:spacing w:line="276" w:lineRule="auto"/>
      </w:pPr>
      <w:r>
        <w:t>Программные средства централизованного управления, мониторинга и обновления должны функционировать с СУБД следующих версий:</w:t>
      </w:r>
    </w:p>
    <w:p w:rsidR="009806B3" w:rsidRDefault="0021043B">
      <w:pPr>
        <w:pStyle w:val="affc"/>
        <w:numPr>
          <w:ilvl w:val="0"/>
          <w:numId w:val="17"/>
        </w:numPr>
      </w:pPr>
      <w:r>
        <w:rPr>
          <w:lang w:val="en-US"/>
        </w:rPr>
        <w:t>Microsoft</w:t>
      </w:r>
      <w:r>
        <w:t xml:space="preserve"> </w:t>
      </w:r>
      <w:r>
        <w:rPr>
          <w:lang w:val="en-US"/>
        </w:rPr>
        <w:t>SQL</w:t>
      </w:r>
      <w:r>
        <w:t xml:space="preserve"> </w:t>
      </w:r>
      <w:r>
        <w:rPr>
          <w:lang w:val="en-US"/>
        </w:rPr>
        <w:t>Server</w:t>
      </w:r>
      <w:r>
        <w:t xml:space="preserve"> 2016 (все редакции) 64-разрядная.</w:t>
      </w:r>
    </w:p>
    <w:p w:rsidR="009806B3" w:rsidRDefault="0021043B">
      <w:pPr>
        <w:pStyle w:val="affc"/>
        <w:numPr>
          <w:ilvl w:val="0"/>
          <w:numId w:val="17"/>
        </w:numPr>
      </w:pPr>
      <w:r>
        <w:rPr>
          <w:lang w:val="en-US"/>
        </w:rPr>
        <w:t>Microsoft</w:t>
      </w:r>
      <w:r>
        <w:t xml:space="preserve"> </w:t>
      </w:r>
      <w:r>
        <w:rPr>
          <w:lang w:val="en-US"/>
        </w:rPr>
        <w:t>SQL</w:t>
      </w:r>
      <w:r>
        <w:t xml:space="preserve"> </w:t>
      </w:r>
      <w:r>
        <w:rPr>
          <w:lang w:val="en-US"/>
        </w:rPr>
        <w:t>Server</w:t>
      </w:r>
      <w:r>
        <w:t xml:space="preserve"> 2017 (все редакции) для </w:t>
      </w:r>
      <w:r>
        <w:rPr>
          <w:lang w:val="en-US"/>
        </w:rPr>
        <w:t>Windows</w:t>
      </w:r>
      <w:r>
        <w:t>/</w:t>
      </w:r>
      <w:r>
        <w:rPr>
          <w:lang w:val="en-US"/>
        </w:rPr>
        <w:t>Linux</w:t>
      </w:r>
      <w:r>
        <w:t xml:space="preserve"> 64-разрядная.</w:t>
      </w:r>
    </w:p>
    <w:p w:rsidR="009806B3" w:rsidRDefault="0021043B">
      <w:pPr>
        <w:pStyle w:val="affc"/>
        <w:numPr>
          <w:ilvl w:val="0"/>
          <w:numId w:val="17"/>
        </w:numPr>
      </w:pPr>
      <w:r>
        <w:rPr>
          <w:lang w:val="en-US"/>
        </w:rPr>
        <w:t>Microsoft</w:t>
      </w:r>
      <w:r>
        <w:t xml:space="preserve"> </w:t>
      </w:r>
      <w:r>
        <w:rPr>
          <w:lang w:val="en-US"/>
        </w:rPr>
        <w:t>SQL</w:t>
      </w:r>
      <w:r>
        <w:t xml:space="preserve"> </w:t>
      </w:r>
      <w:r>
        <w:rPr>
          <w:lang w:val="en-US"/>
        </w:rPr>
        <w:t>Server</w:t>
      </w:r>
      <w:r>
        <w:t xml:space="preserve"> 2019 (все редакции) для </w:t>
      </w:r>
      <w:r>
        <w:rPr>
          <w:lang w:val="en-US"/>
        </w:rPr>
        <w:t>Windows</w:t>
      </w:r>
      <w:r>
        <w:t>/</w:t>
      </w:r>
      <w:r>
        <w:rPr>
          <w:lang w:val="en-US"/>
        </w:rPr>
        <w:t>Linux</w:t>
      </w:r>
      <w:r>
        <w:t xml:space="preserve"> 64-разрядная (требуются дополнительные действия).</w:t>
      </w:r>
    </w:p>
    <w:p w:rsidR="009806B3" w:rsidRDefault="0021043B">
      <w:pPr>
        <w:pStyle w:val="affc"/>
        <w:numPr>
          <w:ilvl w:val="0"/>
          <w:numId w:val="17"/>
        </w:numPr>
      </w:pPr>
      <w:r>
        <w:rPr>
          <w:lang w:val="en-US"/>
        </w:rPr>
        <w:t>Microsoft</w:t>
      </w:r>
      <w:r>
        <w:t xml:space="preserve"> </w:t>
      </w:r>
      <w:r>
        <w:rPr>
          <w:lang w:val="en-US"/>
        </w:rPr>
        <w:t>SQL</w:t>
      </w:r>
      <w:r>
        <w:t xml:space="preserve"> </w:t>
      </w:r>
      <w:r>
        <w:rPr>
          <w:lang w:val="en-US"/>
        </w:rPr>
        <w:t>Server</w:t>
      </w:r>
      <w:r>
        <w:t xml:space="preserve"> 2022 (все редакции) для </w:t>
      </w:r>
      <w:r>
        <w:rPr>
          <w:lang w:val="en-US"/>
        </w:rPr>
        <w:t>Windows</w:t>
      </w:r>
      <w:r>
        <w:t>/</w:t>
      </w:r>
      <w:r>
        <w:rPr>
          <w:lang w:val="en-US"/>
        </w:rPr>
        <w:t>Linux</w:t>
      </w:r>
      <w:r>
        <w:t xml:space="preserve">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lang w:val="en-US"/>
        </w:rPr>
      </w:pPr>
      <w:r>
        <w:rPr>
          <w:lang w:val="en-US"/>
        </w:rPr>
        <w:t>MySQL 5.7 Community 32-разрядная/64-разрядная.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lang w:val="en-US"/>
        </w:rPr>
      </w:pPr>
      <w:r>
        <w:rPr>
          <w:lang w:val="en-US"/>
        </w:rPr>
        <w:t>MySQL 8.0 Community 32-разрядная/64-разрядная.</w:t>
      </w:r>
    </w:p>
    <w:p w:rsidR="009806B3" w:rsidRDefault="0021043B">
      <w:pPr>
        <w:pStyle w:val="affc"/>
        <w:numPr>
          <w:ilvl w:val="0"/>
          <w:numId w:val="17"/>
        </w:numPr>
      </w:pPr>
      <w:r>
        <w:rPr>
          <w:lang w:val="en-US"/>
        </w:rPr>
        <w:t>MariaDB</w:t>
      </w:r>
      <w:r>
        <w:t xml:space="preserve"> 10.5 (сборка 10.5.17 и выше) 32-разрядная/64-разрядная.</w:t>
      </w:r>
    </w:p>
    <w:p w:rsidR="009806B3" w:rsidRDefault="0021043B">
      <w:pPr>
        <w:pStyle w:val="affc"/>
        <w:numPr>
          <w:ilvl w:val="0"/>
          <w:numId w:val="17"/>
        </w:numPr>
      </w:pPr>
      <w:r>
        <w:rPr>
          <w:lang w:val="en-US"/>
        </w:rPr>
        <w:t>MariaDB</w:t>
      </w:r>
      <w:r>
        <w:t xml:space="preserve"> </w:t>
      </w:r>
      <w:r>
        <w:rPr>
          <w:lang w:val="en-US"/>
        </w:rPr>
        <w:t>Galera</w:t>
      </w:r>
      <w:r>
        <w:t xml:space="preserve"> </w:t>
      </w:r>
      <w:r>
        <w:rPr>
          <w:lang w:val="en-US"/>
        </w:rPr>
        <w:t>Cluster</w:t>
      </w:r>
      <w:r>
        <w:t xml:space="preserve"> 10.3 32-разрядная/64-разрядная с подсистемой хранилища </w:t>
      </w:r>
      <w:proofErr w:type="spellStart"/>
      <w:r>
        <w:rPr>
          <w:lang w:val="en-US"/>
        </w:rPr>
        <w:t>InnoDB</w:t>
      </w:r>
      <w:proofErr w:type="spellEnd"/>
      <w:r>
        <w:t>.</w:t>
      </w:r>
    </w:p>
    <w:p w:rsidR="009806B3" w:rsidRDefault="0021043B">
      <w:pPr>
        <w:pStyle w:val="affc"/>
        <w:numPr>
          <w:ilvl w:val="0"/>
          <w:numId w:val="17"/>
        </w:numPr>
        <w:rPr>
          <w:lang w:val="en-US"/>
        </w:rPr>
      </w:pPr>
      <w:r>
        <w:rPr>
          <w:lang w:val="en-US"/>
        </w:rPr>
        <w:t>PostgreSQL 13.x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lang w:val="en-US"/>
        </w:rPr>
      </w:pPr>
      <w:r>
        <w:rPr>
          <w:lang w:val="en-US"/>
        </w:rPr>
        <w:t>PostgreSQL 14.х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lang w:val="en-US"/>
        </w:rPr>
      </w:pPr>
      <w:r>
        <w:rPr>
          <w:lang w:val="en-US"/>
        </w:rPr>
        <w:t>PostgreSQL 15.x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lang w:val="en-US"/>
        </w:rPr>
      </w:pPr>
      <w:r>
        <w:rPr>
          <w:lang w:val="en-US"/>
        </w:rPr>
        <w:t>Postgres Pro 13.x Windows/Linux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lang w:val="en-US"/>
        </w:rPr>
      </w:pPr>
      <w:bookmarkStart w:id="20" w:name="_Hlk141627522"/>
      <w:r>
        <w:rPr>
          <w:lang w:val="en-US"/>
        </w:rPr>
        <w:t>Postgres Pro 14.x Windows/Linux 64-разрядная.</w:t>
      </w:r>
      <w:bookmarkEnd w:id="20"/>
    </w:p>
    <w:p w:rsidR="009806B3" w:rsidRDefault="0021043B">
      <w:pPr>
        <w:spacing w:line="240" w:lineRule="auto"/>
        <w:rPr>
          <w:rFonts w:cstheme="minorHAnsi"/>
        </w:rPr>
      </w:pPr>
      <w:r>
        <w:rPr>
          <w:rFonts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выбор архитектуры установки централизованного средства управления, мониторинга и обновления в зависимости от количества защищаемых узлов;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чтения информации из </w:t>
      </w:r>
      <w:proofErr w:type="spellStart"/>
      <w:r>
        <w:rPr>
          <w:rFonts w:cstheme="minorHAnsi"/>
        </w:rPr>
        <w:t>Active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Directory</w:t>
      </w:r>
      <w:proofErr w:type="spellEnd"/>
      <w:r>
        <w:rPr>
          <w:rFonts w:cstheme="minorHAnsi"/>
        </w:rPr>
        <w:t>, с целью получения данных об учетных записях компьютеров и пользователей в организации;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настройки правил переноса обнаруженных компьютеров по </w:t>
      </w:r>
      <w:proofErr w:type="spellStart"/>
      <w:r>
        <w:rPr>
          <w:rFonts w:cstheme="minorHAnsi"/>
        </w:rPr>
        <w:t>ip</w:t>
      </w:r>
      <w:proofErr w:type="spellEnd"/>
      <w:r>
        <w:rPr>
          <w:rFonts w:cstheme="minorHAnsi"/>
        </w:rPr>
        <w:t>-адресу, типу ОС, нахождению в OU AD;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автоматическое распределение учетных записей компьютеров по группам управления, в случае появления новых компьютеров в сети; Возможность настройки правил переноса по </w:t>
      </w:r>
      <w:proofErr w:type="spellStart"/>
      <w:r>
        <w:rPr>
          <w:rFonts w:cstheme="minorHAnsi"/>
        </w:rPr>
        <w:t>ip</w:t>
      </w:r>
      <w:proofErr w:type="spellEnd"/>
      <w:r>
        <w:rPr>
          <w:rFonts w:cstheme="minorHAnsi"/>
        </w:rPr>
        <w:t>-адресу, типу ОС, нахождению в OU AD;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централизованные установка, обновление и удаление программных средств антивирусной защиты;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централизованная настройка, администрирование;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просмотр отчетов и статистической информации по работе средств защиты;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централизованное удаление (ручное и автоматическое) несовместимых приложений средствами центра управления;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сохранение истории изменений политик и задач, возможность выполнить откат к предыдущим версиям;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наличие различных методов установки антивирусных агентов: для удаленной установки - RPC, GPO, средствами системы управления, для локальной установки – возможность создать автономный пакет установки;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указания в политиках безопасности специальных триггеров, которые переопределяют настройки антивирусного решения в зависимости от учетной записи, под которой пользователь вошел в систему, текущего </w:t>
      </w:r>
      <w:proofErr w:type="spellStart"/>
      <w:r>
        <w:rPr>
          <w:rFonts w:cstheme="minorHAnsi"/>
          <w:lang w:val="en-US"/>
        </w:rPr>
        <w:t>IPv</w:t>
      </w:r>
      <w:proofErr w:type="spellEnd"/>
      <w:r>
        <w:rPr>
          <w:rFonts w:cstheme="minorHAnsi"/>
        </w:rPr>
        <w:t>4-адреса, а также от того, в каком OU находится компьютер или в какой группе безопасности;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иерархии триггеров, по которым происходит перераспределение; 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тестирование загруженных обновлений средствами ПО централизованного управления перед распространением на клиентские машины;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доставка обновлений на рабочие места пользователей сразу после их получения;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lastRenderedPageBreak/>
        <w:t>построение многоуровневой системы управления с возможностью настройки прав администраторов и операторов, а также форм предоставляемой отчетности на каждом уровне;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создание иерархии серверов администрирования произвольного уровня и возможность централизованного управления всей иерархией с верхнего уровня;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поддержка </w:t>
      </w:r>
      <w:proofErr w:type="spellStart"/>
      <w:r>
        <w:rPr>
          <w:rFonts w:cstheme="minorHAnsi"/>
        </w:rPr>
        <w:t>мультиарендности</w:t>
      </w:r>
      <w:proofErr w:type="spellEnd"/>
      <w:r>
        <w:rPr>
          <w:rFonts w:cstheme="minorHAnsi"/>
        </w:rPr>
        <w:t xml:space="preserve"> (</w:t>
      </w:r>
      <w:proofErr w:type="spellStart"/>
      <w:r>
        <w:rPr>
          <w:rFonts w:cstheme="minorHAnsi"/>
        </w:rPr>
        <w:t>multi-tenancy</w:t>
      </w:r>
      <w:proofErr w:type="spellEnd"/>
      <w:r>
        <w:rPr>
          <w:rFonts w:cstheme="minorHAnsi"/>
        </w:rPr>
        <w:t>) для серверов управления;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доступ к облачным серверам производителя антивирусного ПО через сервер управления;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автоматическое распространение лицензии на клиентские компьютеры;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инвентаризация установленного ПО и оборудования на компьютерах пользователей;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наличие механизма оповещения о событиях в работе установленных приложений антивирусной защиты и настройки рассылки почтовых уведомлений о них;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функция управления мобильными устройствами через сервер </w:t>
      </w:r>
      <w:proofErr w:type="spellStart"/>
      <w:r>
        <w:rPr>
          <w:rFonts w:cstheme="minorHAnsi"/>
        </w:rPr>
        <w:t>iOS</w:t>
      </w:r>
      <w:proofErr w:type="spellEnd"/>
      <w:r>
        <w:rPr>
          <w:rFonts w:cstheme="minorHAnsi"/>
        </w:rPr>
        <w:t xml:space="preserve"> MDM;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отправки SMS-оповещений о заданных событиях;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централизованная установка сертификатов на управляемые мобильные устройства;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указания любого компьютера организации центром ретрансляции обновлений для снижения сетевой нагрузки на систему управления;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указания любого компьютера организации центром пересылки событий антивирусных агентов, выбранной группы клиентских компьютеров, серверу централизованного управления для снижения сетевой нагрузки на систему управления;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построение графических отчетов по событиям антивирусной защиты, данным инвентаризации, данным лицензирования установленных программ;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наличие </w:t>
      </w:r>
      <w:proofErr w:type="spellStart"/>
      <w:r>
        <w:rPr>
          <w:rFonts w:cstheme="minorHAnsi"/>
        </w:rPr>
        <w:t>преднастроенных</w:t>
      </w:r>
      <w:proofErr w:type="spellEnd"/>
      <w:r>
        <w:rPr>
          <w:rFonts w:cstheme="minorHAnsi"/>
        </w:rPr>
        <w:t xml:space="preserve"> стандартных отчетов о работе системы;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экспорт отчетов в файлы форматов PDF и XML;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создание внутренних учетных записей для аутентификации на сервере управления;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создание резервной копии системы управления встроенными средствами системы управления;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  <w:lang w:val="en-US"/>
        </w:rPr>
      </w:pPr>
      <w:r>
        <w:rPr>
          <w:rFonts w:cstheme="minorHAnsi"/>
        </w:rPr>
        <w:t>поддержка</w:t>
      </w:r>
      <w:r>
        <w:rPr>
          <w:rFonts w:cstheme="minorHAnsi"/>
          <w:lang w:val="en-US"/>
        </w:rPr>
        <w:t xml:space="preserve"> Windows Failover Clustering;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  <w:lang w:val="en-US"/>
        </w:rPr>
      </w:pPr>
      <w:r>
        <w:rPr>
          <w:rFonts w:cstheme="minorHAnsi"/>
        </w:rPr>
        <w:t>поддержка</w:t>
      </w:r>
      <w:r>
        <w:rPr>
          <w:rFonts w:cstheme="minorHAnsi"/>
          <w:lang w:val="en-US"/>
        </w:rPr>
        <w:t xml:space="preserve"> </w:t>
      </w:r>
      <w:r>
        <w:rPr>
          <w:rFonts w:cstheme="minorHAnsi"/>
        </w:rPr>
        <w:t>интеграции</w:t>
      </w:r>
      <w:r>
        <w:rPr>
          <w:rFonts w:cstheme="minorHAnsi"/>
          <w:lang w:val="en-US"/>
        </w:rPr>
        <w:t xml:space="preserve"> </w:t>
      </w:r>
      <w:r>
        <w:rPr>
          <w:rFonts w:cstheme="minorHAnsi"/>
        </w:rPr>
        <w:t>с</w:t>
      </w:r>
      <w:r>
        <w:rPr>
          <w:rFonts w:cstheme="minorHAnsi"/>
          <w:lang w:val="en-US"/>
        </w:rPr>
        <w:t xml:space="preserve"> Windows </w:t>
      </w:r>
      <w:r>
        <w:rPr>
          <w:rFonts w:cstheme="minorHAnsi"/>
        </w:rPr>
        <w:t>сервисом</w:t>
      </w:r>
      <w:r>
        <w:rPr>
          <w:rFonts w:cstheme="minorHAnsi"/>
          <w:lang w:val="en-US"/>
        </w:rPr>
        <w:t xml:space="preserve"> Certificate Authority;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наличие портала самообслуживания пользователей; 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портал самообслуживания должен обеспечивать возможность подключения пользователей с целью установки агента управления на мобильное устройство, просмотр мобильных устройств, отправки команд блокировки, поиска устройства и удаления данных на мобильном устройстве пользователя;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наличие системы контроля возникновения вирусных эпидемий;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установки в облачной инфраструктуре </w:t>
      </w:r>
      <w:proofErr w:type="spellStart"/>
      <w:r>
        <w:rPr>
          <w:rFonts w:cstheme="minorHAnsi"/>
        </w:rPr>
        <w:t>Microsoft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Azure</w:t>
      </w:r>
      <w:proofErr w:type="spellEnd"/>
      <w:r>
        <w:rPr>
          <w:rFonts w:cstheme="minorHAnsi"/>
        </w:rPr>
        <w:t xml:space="preserve"> и </w:t>
      </w:r>
      <w:proofErr w:type="spellStart"/>
      <w:r>
        <w:rPr>
          <w:rFonts w:cstheme="minorHAnsi"/>
        </w:rPr>
        <w:t>Google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Cloud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интеграции по </w:t>
      </w:r>
      <w:proofErr w:type="spellStart"/>
      <w:r>
        <w:rPr>
          <w:rFonts w:cstheme="minorHAnsi"/>
        </w:rPr>
        <w:t>OpenAPI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управления антивирусной защитой с использованием WEB консоли;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 xml:space="preserve">возможность управления развертыванием ОС </w:t>
      </w:r>
      <w:r>
        <w:rPr>
          <w:lang w:val="en-US"/>
        </w:rPr>
        <w:t>Windows</w:t>
      </w:r>
      <w:r>
        <w:t xml:space="preserve"> через консоль управления;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 xml:space="preserve">наличие </w:t>
      </w:r>
      <w:proofErr w:type="spellStart"/>
      <w:r>
        <w:t>преднастроенных</w:t>
      </w:r>
      <w:proofErr w:type="spellEnd"/>
      <w:r>
        <w:t xml:space="preserve"> ролей пользователей средств централизованного управления; 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>должна быть реализована возможность создавать специализированные роли с конкретно указанным набором полномочий для привязки к учетным записям пользователей;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>возможность подключения по RDP или штатными средствами из консоли управления;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 xml:space="preserve">наличие возможности совместного подключения к рабочему столу </w:t>
      </w:r>
      <w:r>
        <w:rPr>
          <w:lang w:val="en-US"/>
        </w:rPr>
        <w:t>Windows</w:t>
      </w:r>
      <w:r>
        <w:t xml:space="preserve"> (</w:t>
      </w:r>
      <w:r>
        <w:rPr>
          <w:lang w:val="en-US"/>
        </w:rPr>
        <w:t>Windows</w:t>
      </w:r>
      <w:r>
        <w:t xml:space="preserve"> </w:t>
      </w:r>
      <w:r>
        <w:rPr>
          <w:lang w:val="en-US"/>
        </w:rPr>
        <w:t>Desktop</w:t>
      </w:r>
      <w:r>
        <w:t xml:space="preserve"> </w:t>
      </w:r>
      <w:r>
        <w:rPr>
          <w:lang w:val="en-US"/>
        </w:rPr>
        <w:t>Sharing</w:t>
      </w:r>
      <w:r>
        <w:t>);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>пользователю должен выводиться запрос на разрешение дистанционного подключения;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>наличие инструментов работы с образами ОС: Создание образа целевой ОС на основе физической или виртуальной машины, установка образа на выбранные администратором компьютеры, в том числе на "голое железо" (</w:t>
      </w:r>
      <w:proofErr w:type="spellStart"/>
      <w:r>
        <w:t>bare</w:t>
      </w:r>
      <w:proofErr w:type="spellEnd"/>
      <w:r>
        <w:t xml:space="preserve"> </w:t>
      </w:r>
      <w:proofErr w:type="spellStart"/>
      <w:r>
        <w:t>metal</w:t>
      </w:r>
      <w:proofErr w:type="spellEnd"/>
      <w:r>
        <w:t>);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>должна быть обеспечена возможность добавления наборов драйверов в ранее созданный образ;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>возможность запускать скрипты или устанавливать дополнительное ПО в автоматическом режиме после установки ОС;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>возможность импортировать образ операционной системы из дистрибутивов (WIM)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>наличие системы контроля лицензий стороннего ПО, установленного на компьютере с возможностью оповещения администратора о нарушении пользования лицензией или превышении срока действия лицензии;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>автоматическое создание установочных пакетов для сторонних приложений (</w:t>
      </w:r>
      <w:proofErr w:type="spellStart"/>
      <w:r>
        <w:t>Adobe</w:t>
      </w:r>
      <w:proofErr w:type="spellEnd"/>
      <w:r>
        <w:t xml:space="preserve"> </w:t>
      </w:r>
      <w:proofErr w:type="spellStart"/>
      <w:r>
        <w:t>Reader</w:t>
      </w:r>
      <w:proofErr w:type="spellEnd"/>
      <w:r>
        <w:t xml:space="preserve">, </w:t>
      </w:r>
      <w:proofErr w:type="spellStart"/>
      <w:r>
        <w:t>Mozilla</w:t>
      </w:r>
      <w:proofErr w:type="spellEnd"/>
      <w:r>
        <w:t xml:space="preserve"> </w:t>
      </w:r>
      <w:proofErr w:type="spellStart"/>
      <w:r>
        <w:t>Firefox</w:t>
      </w:r>
      <w:proofErr w:type="spellEnd"/>
      <w:r>
        <w:t>, 7-zip и др.) и автоматическая централизованная установка этих пакетов приложений на компьютеры;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>поддержка функциональности управления шифрованием данных;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t xml:space="preserve">возможность интеграции с SIEM системами и передача событий в формате </w:t>
      </w:r>
      <w:proofErr w:type="spellStart"/>
      <w:r>
        <w:t>syslog</w:t>
      </w:r>
      <w:proofErr w:type="spellEnd"/>
      <w:r>
        <w:t xml:space="preserve"> или CEF\ LEEF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двухэтапная проверка для снижения риска несанкционированного доступа к Консоли администрирования;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использования дополнительной аутентификация после изменения параметров учетной записи пользователя.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lastRenderedPageBreak/>
        <w:t>возможность работать с IPv6 и IPv4-адресами и опрашивать сети, в которых есть устройства с IPv6-адресами.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</w:pPr>
      <w:r>
        <w:t>автоматизированный поиск и закрытие уязвимостей в установленных приложениях и операционной системе на компьютерах пользователей;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t>возможность развернуть Сервер администрирования как систему высокой доступности;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возможность устанавливать обновления и закрывать уязвимости программ сторонних производителей (кроме программ </w:t>
      </w:r>
      <w:proofErr w:type="spellStart"/>
      <w:r>
        <w:rPr>
          <w:rFonts w:cstheme="minorHAnsi"/>
        </w:rPr>
        <w:t>Microsoft</w:t>
      </w:r>
      <w:proofErr w:type="spellEnd"/>
      <w:r>
        <w:rPr>
          <w:rFonts w:cstheme="minorHAnsi"/>
        </w:rPr>
        <w:t>) в изолированной сети.</w:t>
      </w:r>
    </w:p>
    <w:p w:rsidR="009806B3" w:rsidRDefault="0021043B">
      <w:pPr>
        <w:pStyle w:val="affc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 xml:space="preserve">удаленная диагностика клиентских устройств на базе </w:t>
      </w:r>
      <w:proofErr w:type="spellStart"/>
      <w:r>
        <w:rPr>
          <w:rFonts w:cstheme="minorHAnsi"/>
        </w:rPr>
        <w:t>Windows</w:t>
      </w:r>
      <w:proofErr w:type="spellEnd"/>
      <w:r>
        <w:rPr>
          <w:rFonts w:cstheme="minorHAnsi"/>
        </w:rPr>
        <w:t xml:space="preserve"> и </w:t>
      </w:r>
      <w:proofErr w:type="spellStart"/>
      <w:r>
        <w:rPr>
          <w:rFonts w:cstheme="minorHAnsi"/>
        </w:rPr>
        <w:t>Linux</w:t>
      </w:r>
      <w:proofErr w:type="spellEnd"/>
      <w:r>
        <w:rPr>
          <w:rFonts w:cstheme="minorHAnsi"/>
        </w:rPr>
        <w:t xml:space="preserve"> (получение трассировок, журналов событий, дампов, остановка и запуск приложений);</w:t>
      </w:r>
    </w:p>
    <w:p w:rsidR="009806B3" w:rsidRDefault="0021043B">
      <w:pPr>
        <w:pStyle w:val="affc"/>
        <w:numPr>
          <w:ilvl w:val="0"/>
          <w:numId w:val="10"/>
        </w:numPr>
        <w:spacing w:line="257" w:lineRule="auto"/>
        <w:rPr>
          <w:rFonts w:cstheme="minorHAnsi"/>
        </w:rPr>
      </w:pPr>
      <w:r>
        <w:rPr>
          <w:rFonts w:cstheme="minorHAnsi"/>
        </w:rPr>
        <w:t xml:space="preserve">возможность отозвать права локального администратора учетных записей на управляемых устройствах с операционной системой </w:t>
      </w:r>
      <w:proofErr w:type="spellStart"/>
      <w:r>
        <w:rPr>
          <w:rFonts w:cstheme="minorHAnsi"/>
        </w:rPr>
        <w:t>Linux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возможность изменить пароль локальной учетной записи на управляемых устройствах с операционной системой </w:t>
      </w:r>
      <w:proofErr w:type="spellStart"/>
      <w:r>
        <w:rPr>
          <w:rFonts w:cstheme="minorHAnsi"/>
        </w:rPr>
        <w:t>Linux</w:t>
      </w:r>
      <w:proofErr w:type="spellEnd"/>
      <w:r>
        <w:rPr>
          <w:rFonts w:cstheme="minorHAnsi"/>
        </w:rPr>
        <w:t>.</w:t>
      </w:r>
    </w:p>
    <w:p w:rsidR="009806B3" w:rsidRDefault="0021043B">
      <w:pPr>
        <w:pStyle w:val="1"/>
        <w:spacing w:line="240" w:lineRule="auto"/>
        <w:rPr>
          <w:rFonts w:asciiTheme="minorHAnsi" w:hAnsiTheme="minorHAnsi" w:cstheme="minorHAnsi"/>
        </w:rPr>
      </w:pPr>
      <w:bookmarkStart w:id="21" w:name="_Toc76043714"/>
      <w:bookmarkStart w:id="22" w:name="_Toc198721858"/>
      <w:r>
        <w:rPr>
          <w:rFonts w:cstheme="minorHAnsi"/>
        </w:rPr>
        <w:t xml:space="preserve">Требования к программным средствам централизованного управления, мониторинга и обновления на базе ОС </w:t>
      </w:r>
      <w:r>
        <w:rPr>
          <w:rFonts w:cstheme="minorHAnsi"/>
          <w:lang w:val="en-US"/>
        </w:rPr>
        <w:t>Linux</w:t>
      </w:r>
      <w:bookmarkEnd w:id="21"/>
      <w:bookmarkEnd w:id="22"/>
    </w:p>
    <w:p w:rsidR="009806B3" w:rsidRDefault="0021043B">
      <w:pPr>
        <w:spacing w:line="240" w:lineRule="auto"/>
      </w:pPr>
      <w:r>
        <w:t>Программные средства централизованного управления, мониторинга и обновления должны функционировать на компьютерах, работающих под управлением операционных систем следующих версий: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Debian</w:t>
      </w:r>
      <w:proofErr w:type="spellEnd"/>
      <w:r>
        <w:t xml:space="preserve"> GNU/</w:t>
      </w:r>
      <w:proofErr w:type="spellStart"/>
      <w:r>
        <w:t>Linux</w:t>
      </w:r>
      <w:proofErr w:type="spellEnd"/>
      <w:r>
        <w:t xml:space="preserve"> 11.х (</w:t>
      </w:r>
      <w:proofErr w:type="spellStart"/>
      <w:r>
        <w:t>Bullseye</w:t>
      </w:r>
      <w:proofErr w:type="spellEnd"/>
      <w:r>
        <w:t>) 64-разрядная.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Debian</w:t>
      </w:r>
      <w:proofErr w:type="spellEnd"/>
      <w:r>
        <w:t xml:space="preserve"> GNU/</w:t>
      </w:r>
      <w:proofErr w:type="spellStart"/>
      <w:r>
        <w:t>Linux</w:t>
      </w:r>
      <w:proofErr w:type="spellEnd"/>
      <w:r>
        <w:t xml:space="preserve"> 12 (</w:t>
      </w:r>
      <w:proofErr w:type="spellStart"/>
      <w:r>
        <w:t>Bookworm</w:t>
      </w:r>
      <w:proofErr w:type="spellEnd"/>
      <w:r>
        <w:t>)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lang w:val="en-US"/>
        </w:rPr>
      </w:pPr>
      <w:r>
        <w:rPr>
          <w:lang w:val="en-US"/>
        </w:rPr>
        <w:t>Ubuntu Server 22.04 LTS (</w:t>
      </w:r>
      <w:proofErr w:type="spellStart"/>
      <w:r>
        <w:rPr>
          <w:lang w:val="en-US"/>
        </w:rPr>
        <w:t>Jammy</w:t>
      </w:r>
      <w:proofErr w:type="spellEnd"/>
      <w:r>
        <w:rPr>
          <w:lang w:val="en-US"/>
        </w:rPr>
        <w:t xml:space="preserve"> Jellyfish) 64-</w:t>
      </w:r>
      <w:r>
        <w:t>разрядная</w:t>
      </w:r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7"/>
        </w:numPr>
        <w:rPr>
          <w:lang w:val="en-US"/>
        </w:rPr>
      </w:pPr>
      <w:r>
        <w:rPr>
          <w:lang w:val="en-US"/>
        </w:rPr>
        <w:t xml:space="preserve">Ubuntu Server 24.04 LTS (Noble </w:t>
      </w:r>
      <w:proofErr w:type="spellStart"/>
      <w:r>
        <w:rPr>
          <w:lang w:val="en-US"/>
        </w:rPr>
        <w:t>Numbat</w:t>
      </w:r>
      <w:proofErr w:type="spellEnd"/>
      <w:r>
        <w:rPr>
          <w:lang w:val="en-US"/>
        </w:rPr>
        <w:t>) 64-</w:t>
      </w:r>
      <w:r>
        <w:t>разрядная</w:t>
      </w:r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CentOS</w:t>
      </w:r>
      <w:proofErr w:type="spellEnd"/>
      <w:r>
        <w:t xml:space="preserve"> </w:t>
      </w:r>
      <w:proofErr w:type="spellStart"/>
      <w:r>
        <w:t>Stream</w:t>
      </w:r>
      <w:proofErr w:type="spellEnd"/>
      <w:r>
        <w:t xml:space="preserve"> 9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lang w:val="en-US"/>
        </w:rPr>
      </w:pPr>
      <w:r>
        <w:rPr>
          <w:lang w:val="en-US"/>
        </w:rPr>
        <w:t>Red Hat Enterprise Linux Server 7.x 64-</w:t>
      </w:r>
      <w:r>
        <w:t>разрядная</w:t>
      </w:r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7"/>
        </w:numPr>
        <w:rPr>
          <w:lang w:val="en-US"/>
        </w:rPr>
      </w:pPr>
      <w:r>
        <w:rPr>
          <w:lang w:val="en-US"/>
        </w:rPr>
        <w:t>Red Hat Enterprise Linux Server 8.x 64-</w:t>
      </w:r>
      <w:r>
        <w:t>разрядная</w:t>
      </w:r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7"/>
        </w:numPr>
        <w:rPr>
          <w:lang w:val="en-US"/>
        </w:rPr>
      </w:pPr>
      <w:r>
        <w:rPr>
          <w:lang w:val="en-US"/>
        </w:rPr>
        <w:t>Red Hat Enterprise Linux Server 9.x 64-</w:t>
      </w:r>
      <w:r>
        <w:t>разрядная</w:t>
      </w:r>
      <w:r>
        <w:rPr>
          <w:lang w:val="en-US"/>
        </w:rPr>
        <w:t>.</w:t>
      </w:r>
    </w:p>
    <w:p w:rsidR="009806B3" w:rsidRDefault="0021043B">
      <w:pPr>
        <w:pStyle w:val="affc"/>
        <w:numPr>
          <w:ilvl w:val="0"/>
          <w:numId w:val="17"/>
        </w:numPr>
      </w:pPr>
      <w:r>
        <w:t xml:space="preserve">SUSE </w:t>
      </w:r>
      <w:proofErr w:type="spellStart"/>
      <w:r>
        <w:t>Linux</w:t>
      </w:r>
      <w:proofErr w:type="spellEnd"/>
      <w:r>
        <w:t xml:space="preserve"> </w:t>
      </w:r>
      <w:proofErr w:type="spellStart"/>
      <w:r>
        <w:t>Enterprise</w:t>
      </w:r>
      <w:proofErr w:type="spellEnd"/>
      <w:r>
        <w:t xml:space="preserve"> </w:t>
      </w:r>
      <w:proofErr w:type="spellStart"/>
      <w:r>
        <w:t>Server</w:t>
      </w:r>
      <w:proofErr w:type="spellEnd"/>
      <w:r>
        <w:t xml:space="preserve"> 12 (все пакеты обновлений) 64-разрядная.</w:t>
      </w:r>
    </w:p>
    <w:p w:rsidR="009806B3" w:rsidRDefault="0021043B">
      <w:pPr>
        <w:pStyle w:val="affc"/>
        <w:numPr>
          <w:ilvl w:val="0"/>
          <w:numId w:val="17"/>
        </w:numPr>
      </w:pPr>
      <w:r>
        <w:t xml:space="preserve">SUSE </w:t>
      </w:r>
      <w:proofErr w:type="spellStart"/>
      <w:r>
        <w:t>Linux</w:t>
      </w:r>
      <w:proofErr w:type="spellEnd"/>
      <w:r>
        <w:t xml:space="preserve"> </w:t>
      </w:r>
      <w:proofErr w:type="spellStart"/>
      <w:r>
        <w:t>Enterprise</w:t>
      </w:r>
      <w:proofErr w:type="spellEnd"/>
      <w:r>
        <w:t xml:space="preserve"> </w:t>
      </w:r>
      <w:proofErr w:type="spellStart"/>
      <w:r>
        <w:t>Server</w:t>
      </w:r>
      <w:proofErr w:type="spellEnd"/>
      <w:r>
        <w:t xml:space="preserve"> 15 (все пакеты обновлений) 64-разрядная.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Oracle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 7 64-разрядная.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Oracle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 8 64-разрядная.</w:t>
      </w:r>
    </w:p>
    <w:p w:rsidR="009806B3" w:rsidRDefault="0021043B">
      <w:pPr>
        <w:pStyle w:val="affc"/>
        <w:numPr>
          <w:ilvl w:val="0"/>
          <w:numId w:val="17"/>
        </w:numPr>
      </w:pPr>
      <w:bookmarkStart w:id="23" w:name="_Hlk141627667"/>
      <w:proofErr w:type="spellStart"/>
      <w:r>
        <w:t>Oracle</w:t>
      </w:r>
      <w:proofErr w:type="spellEnd"/>
      <w:r>
        <w:t xml:space="preserve"> </w:t>
      </w:r>
      <w:proofErr w:type="spellStart"/>
      <w:r>
        <w:t>Linux</w:t>
      </w:r>
      <w:proofErr w:type="spellEnd"/>
      <w:r>
        <w:t xml:space="preserve"> 9 64-разрядная.</w:t>
      </w:r>
      <w:bookmarkEnd w:id="23"/>
    </w:p>
    <w:p w:rsidR="009806B3" w:rsidRDefault="0021043B">
      <w:pPr>
        <w:spacing w:line="240" w:lineRule="auto"/>
      </w:pPr>
      <w:r>
        <w:t>Программные средства централизованного управления, мониторинга и обновления должны поддерживать установку на следующих виртуальных платформах: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VMware</w:t>
      </w:r>
      <w:proofErr w:type="spellEnd"/>
      <w:r>
        <w:t xml:space="preserve"> </w:t>
      </w:r>
      <w:proofErr w:type="spellStart"/>
      <w:r>
        <w:t>vSphere</w:t>
      </w:r>
      <w:proofErr w:type="spellEnd"/>
      <w:r>
        <w:t xml:space="preserve"> 6.7.0.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VMware</w:t>
      </w:r>
      <w:proofErr w:type="spellEnd"/>
      <w:r>
        <w:t xml:space="preserve"> </w:t>
      </w:r>
      <w:proofErr w:type="spellStart"/>
      <w:r>
        <w:t>vSphere</w:t>
      </w:r>
      <w:proofErr w:type="spellEnd"/>
      <w:r>
        <w:t xml:space="preserve"> 7.0.3.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Citrix</w:t>
      </w:r>
      <w:proofErr w:type="spellEnd"/>
      <w:r>
        <w:t xml:space="preserve"> </w:t>
      </w:r>
      <w:proofErr w:type="spellStart"/>
      <w:r>
        <w:t>XenServer</w:t>
      </w:r>
      <w:proofErr w:type="spellEnd"/>
      <w:r>
        <w:t xml:space="preserve"> 7.x.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Citrix</w:t>
      </w:r>
      <w:proofErr w:type="spellEnd"/>
      <w:r>
        <w:t xml:space="preserve"> </w:t>
      </w:r>
      <w:proofErr w:type="spellStart"/>
      <w:r>
        <w:t>XenServer</w:t>
      </w:r>
      <w:proofErr w:type="spellEnd"/>
      <w:r>
        <w:t xml:space="preserve"> 8.2.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Parallels</w:t>
      </w:r>
      <w:proofErr w:type="spellEnd"/>
      <w:r>
        <w:t xml:space="preserve"> </w:t>
      </w:r>
      <w:proofErr w:type="spellStart"/>
      <w:r>
        <w:t>Desktop</w:t>
      </w:r>
      <w:proofErr w:type="spellEnd"/>
      <w:r>
        <w:t xml:space="preserve"> 18.</w:t>
      </w:r>
    </w:p>
    <w:p w:rsidR="009806B3" w:rsidRDefault="0021043B">
      <w:pPr>
        <w:pStyle w:val="affc"/>
        <w:numPr>
          <w:ilvl w:val="0"/>
          <w:numId w:val="17"/>
        </w:numPr>
      </w:pPr>
      <w:proofErr w:type="spellStart"/>
      <w:r>
        <w:t>Oracle</w:t>
      </w:r>
      <w:proofErr w:type="spellEnd"/>
      <w:r>
        <w:t xml:space="preserve"> VM </w:t>
      </w:r>
      <w:proofErr w:type="spellStart"/>
      <w:r>
        <w:t>VirtualBox</w:t>
      </w:r>
      <w:proofErr w:type="spellEnd"/>
      <w:r>
        <w:t xml:space="preserve"> 7.0.12.</w:t>
      </w:r>
    </w:p>
    <w:p w:rsidR="009806B3" w:rsidRDefault="0021043B">
      <w:pPr>
        <w:pStyle w:val="affc"/>
        <w:numPr>
          <w:ilvl w:val="0"/>
          <w:numId w:val="17"/>
        </w:numPr>
        <w:rPr>
          <w:lang w:val="en-US"/>
        </w:rPr>
      </w:pPr>
      <w:r>
        <w:rPr>
          <w:lang w:val="en-US"/>
        </w:rPr>
        <w:t>Kernel-based Virtual Machine (</w:t>
      </w:r>
      <w:r>
        <w:t>все</w:t>
      </w:r>
      <w:r>
        <w:rPr>
          <w:lang w:val="en-US"/>
        </w:rPr>
        <w:t xml:space="preserve"> </w:t>
      </w:r>
      <w:r>
        <w:t>поддерживаемые</w:t>
      </w:r>
      <w:r>
        <w:rPr>
          <w:lang w:val="en-US"/>
        </w:rPr>
        <w:t xml:space="preserve"> </w:t>
      </w:r>
      <w:r>
        <w:t>ОС</w:t>
      </w:r>
      <w:r>
        <w:rPr>
          <w:lang w:val="en-US"/>
        </w:rPr>
        <w:t xml:space="preserve"> Linux).</w:t>
      </w:r>
    </w:p>
    <w:p w:rsidR="009806B3" w:rsidRDefault="0021043B">
      <w:pPr>
        <w:spacing w:line="200" w:lineRule="exact"/>
        <w:contextualSpacing/>
      </w:pPr>
      <w:r>
        <w:t>Программные средства централизованного управления, мониторинга и обновления должны функционировать с СУБД следующих версий: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bookmarkStart w:id="24" w:name="_Hlk141627679"/>
      <w:proofErr w:type="spellStart"/>
      <w:r>
        <w:rPr>
          <w:rFonts w:ascii="Helvetica" w:hAnsi="Helvetica" w:cs="Helvetica"/>
          <w:color w:val="333333"/>
          <w:shd w:val="clear" w:color="auto" w:fill="FFFFFF"/>
        </w:rPr>
        <w:t>MySQL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5.7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Community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32-разрядная/64-разрядная.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MySQL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Standard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Edition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8.0 (релиз 8.0.20 и выше) 32-разрядная/64-разрядная.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MySQL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Enterprise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Edition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8.0 (релиз 8.0.20 и выше) 32-разрядная/64-разрядная.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10.1 (сборка 10.1.30 и выше) 32-разрядная/64-разрядная.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10.3 (сборка 10.3.22 и выше) 32-разрядная/64-разрядная.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10.4 (сборка 10.4.20 и выше) 32-разрядная/64-разрядная.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10.5 (сборка 10.5.27 и выше) 32-разрядная/64-разрядная.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10.6 (сборка 10.6.20 и выше) 32-разрядная/64-разрядная.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10.11 (сборка 10.11.10 и выше) 32-разрядная/64-разрядная.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MariaDB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Galera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Cluster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10.3 32-разрядная/64-разрядная с подсистемой хранилища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InnoDB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>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PostgreSQL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13.х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PostgreSQL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14.х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PostgreSQL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15.х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lastRenderedPageBreak/>
        <w:t>PostgreSQL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15.х 64-разрядная (кластер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Corosync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>/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Pacemaker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>).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PostgreSQL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16.x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PostgreSQL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17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Postgres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Pro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13.х (все редакции)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Postgres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Pro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14.х (все редакции)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Postgres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Pro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15.х (все редакции)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  <w:lang w:val="en-US"/>
        </w:rPr>
      </w:pPr>
      <w:r>
        <w:rPr>
          <w:rFonts w:ascii="Helvetica" w:hAnsi="Helvetica" w:cs="Helvetica"/>
          <w:color w:val="333333"/>
          <w:shd w:val="clear" w:color="auto" w:fill="FFFFFF"/>
          <w:lang w:val="en-US"/>
        </w:rPr>
        <w:t>Postgres Pro 15.</w:t>
      </w:r>
      <w:r>
        <w:rPr>
          <w:rFonts w:ascii="Helvetica" w:hAnsi="Helvetica" w:cs="Helvetica"/>
          <w:color w:val="333333"/>
          <w:shd w:val="clear" w:color="auto" w:fill="FFFFFF"/>
        </w:rPr>
        <w:t>х</w:t>
      </w:r>
      <w:r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64-</w:t>
      </w:r>
      <w:r>
        <w:rPr>
          <w:rFonts w:ascii="Helvetica" w:hAnsi="Helvetica" w:cs="Helvetica"/>
          <w:color w:val="333333"/>
          <w:shd w:val="clear" w:color="auto" w:fill="FFFFFF"/>
        </w:rPr>
        <w:t>разрядная</w:t>
      </w:r>
      <w:r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(</w:t>
      </w:r>
      <w:r>
        <w:rPr>
          <w:rFonts w:ascii="Helvetica" w:hAnsi="Helvetica" w:cs="Helvetica"/>
          <w:color w:val="333333"/>
          <w:shd w:val="clear" w:color="auto" w:fill="FFFFFF"/>
        </w:rPr>
        <w:t>кластер</w:t>
      </w:r>
      <w:r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FFFFF"/>
          <w:lang w:val="en-US"/>
        </w:rPr>
        <w:t>Corosync</w:t>
      </w:r>
      <w:proofErr w:type="spellEnd"/>
      <w:r>
        <w:rPr>
          <w:rFonts w:ascii="Helvetica" w:hAnsi="Helvetica" w:cs="Helvetica"/>
          <w:color w:val="333333"/>
          <w:shd w:val="clear" w:color="auto" w:fill="FFFFFF"/>
          <w:lang w:val="en-US"/>
        </w:rPr>
        <w:t>/Pacemaker).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Postgres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Pro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16.х (все редакции)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  <w:lang w:val="en-US"/>
        </w:rPr>
      </w:pPr>
      <w:r>
        <w:rPr>
          <w:rFonts w:ascii="Helvetica" w:hAnsi="Helvetica" w:cs="Helvetica"/>
          <w:color w:val="333333"/>
          <w:shd w:val="clear" w:color="auto" w:fill="FFFFFF"/>
          <w:lang w:val="en-US"/>
        </w:rPr>
        <w:t>Postgres Pro 16.</w:t>
      </w:r>
      <w:r>
        <w:rPr>
          <w:rFonts w:ascii="Helvetica" w:hAnsi="Helvetica" w:cs="Helvetica"/>
          <w:color w:val="333333"/>
          <w:shd w:val="clear" w:color="auto" w:fill="FFFFFF"/>
        </w:rPr>
        <w:t>х</w:t>
      </w:r>
      <w:r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Enterprise 64-</w:t>
      </w:r>
      <w:r>
        <w:rPr>
          <w:rFonts w:ascii="Helvetica" w:hAnsi="Helvetica" w:cs="Helvetica"/>
          <w:color w:val="333333"/>
          <w:shd w:val="clear" w:color="auto" w:fill="FFFFFF"/>
        </w:rPr>
        <w:t>разрядная</w:t>
      </w:r>
      <w:r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(</w:t>
      </w:r>
      <w:r>
        <w:rPr>
          <w:rFonts w:ascii="Helvetica" w:hAnsi="Helvetica" w:cs="Helvetica"/>
          <w:color w:val="333333"/>
          <w:shd w:val="clear" w:color="auto" w:fill="FFFFFF"/>
        </w:rPr>
        <w:t>кластер</w:t>
      </w:r>
      <w:r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Built-in High Availability).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</w:rPr>
      </w:pP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Postgres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333333"/>
          <w:shd w:val="clear" w:color="auto" w:fill="FFFFFF"/>
        </w:rPr>
        <w:t>Pro</w:t>
      </w:r>
      <w:proofErr w:type="spellEnd"/>
      <w:r>
        <w:rPr>
          <w:rFonts w:ascii="Helvetica" w:hAnsi="Helvetica" w:cs="Helvetica"/>
          <w:color w:val="333333"/>
          <w:shd w:val="clear" w:color="auto" w:fill="FFFFFF"/>
        </w:rPr>
        <w:t xml:space="preserve"> 17 (все редакции) 64-разрядная.</w:t>
      </w:r>
    </w:p>
    <w:p w:rsidR="009806B3" w:rsidRDefault="0021043B">
      <w:pPr>
        <w:pStyle w:val="affc"/>
        <w:numPr>
          <w:ilvl w:val="0"/>
          <w:numId w:val="17"/>
        </w:numPr>
        <w:rPr>
          <w:rFonts w:ascii="Helvetica" w:hAnsi="Helvetica" w:cs="Helvetica"/>
          <w:color w:val="333333"/>
          <w:shd w:val="clear" w:color="auto" w:fill="FFFFFF"/>
          <w:lang w:val="en-US"/>
        </w:rPr>
      </w:pPr>
      <w:r>
        <w:rPr>
          <w:rFonts w:ascii="Helvetica" w:hAnsi="Helvetica" w:cs="Helvetica"/>
          <w:color w:val="333333"/>
          <w:shd w:val="clear" w:color="auto" w:fill="FFFFFF"/>
          <w:lang w:val="en-US"/>
        </w:rPr>
        <w:t>Postgres Pro 17 Enterprise 64-</w:t>
      </w:r>
      <w:r>
        <w:rPr>
          <w:rFonts w:ascii="Helvetica" w:hAnsi="Helvetica" w:cs="Helvetica"/>
          <w:color w:val="333333"/>
          <w:shd w:val="clear" w:color="auto" w:fill="FFFFFF"/>
        </w:rPr>
        <w:t>разрядная</w:t>
      </w:r>
      <w:r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(</w:t>
      </w:r>
      <w:r>
        <w:rPr>
          <w:rFonts w:ascii="Helvetica" w:hAnsi="Helvetica" w:cs="Helvetica"/>
          <w:color w:val="333333"/>
          <w:shd w:val="clear" w:color="auto" w:fill="FFFFFF"/>
        </w:rPr>
        <w:t>кластер</w:t>
      </w:r>
      <w:r>
        <w:rPr>
          <w:rFonts w:ascii="Helvetica" w:hAnsi="Helvetica" w:cs="Helvetica"/>
          <w:color w:val="333333"/>
          <w:shd w:val="clear" w:color="auto" w:fill="FFFFFF"/>
          <w:lang w:val="en-US"/>
        </w:rPr>
        <w:t xml:space="preserve"> Built-in High Availability).</w:t>
      </w:r>
      <w:bookmarkEnd w:id="24"/>
    </w:p>
    <w:p w:rsidR="009806B3" w:rsidRDefault="0021043B">
      <w:pPr>
        <w:spacing w:line="200" w:lineRule="exact"/>
        <w:contextualSpacing/>
        <w:rPr>
          <w:rFonts w:cstheme="minorHAnsi"/>
        </w:rPr>
      </w:pPr>
      <w:r>
        <w:rPr>
          <w:rFonts w:cstheme="minorHAnsi"/>
        </w:rPr>
        <w:t>В программном средстве антивирусной защиты должны быть реализованы следующие функциональные возможности: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централизованные установка, обновление и удаление программных средств антивирусной защиты;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централизованная настройка, администрирование;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просмотр отчетов и статистической информации по работе средств защиты;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сохранение истории изменений политик и задач, возможность выполнить откат к предыдущим версиям;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иерархии триггеров, по которым происходит перераспределение; 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доставка обновлений на рабочие места пользователей сразу после их получения;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распознавание в сети виртуальных машин и распределение баланса нагрузки запускаемых задач между ними в случае, если эти машины находятся на одном физическом сервере;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построение многоуровневой системы управления с возможностью настройки прав администраторов и операторов, а также форм предоставляемой отчетности на каждом уровне;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создание иерархии серверов администрирования произвольного уровня и возможность централизованного управления всей иерархией с верхнего уровня;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поддержка </w:t>
      </w:r>
      <w:proofErr w:type="spellStart"/>
      <w:r>
        <w:rPr>
          <w:rFonts w:cstheme="minorHAnsi"/>
        </w:rPr>
        <w:t>мультиарендности</w:t>
      </w:r>
      <w:proofErr w:type="spellEnd"/>
      <w:r>
        <w:rPr>
          <w:rFonts w:cstheme="minorHAnsi"/>
        </w:rPr>
        <w:t xml:space="preserve"> (</w:t>
      </w:r>
      <w:proofErr w:type="spellStart"/>
      <w:r>
        <w:rPr>
          <w:rFonts w:cstheme="minorHAnsi"/>
        </w:rPr>
        <w:t>multi-tenancy</w:t>
      </w:r>
      <w:proofErr w:type="spellEnd"/>
      <w:r>
        <w:rPr>
          <w:rFonts w:cstheme="minorHAnsi"/>
        </w:rPr>
        <w:t>) для серверов управления;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обновление программных средств и антивирусных баз из разных источников, как по каналам связи, так и на машинных носителях информации;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доступ к облачным серверам производителя антивирусного ПО через сервер управления;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автоматическое распространение лицензии на клиентские компьютеры;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наличие механизма оповещения о событиях в работе установленных приложений антивирусной защиты и настройки рассылки почтовых уведомлений о них;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построение графических отчетов по событиям антивирусной защиты, данным лицензирования установленных программ;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наличие </w:t>
      </w:r>
      <w:proofErr w:type="spellStart"/>
      <w:r>
        <w:rPr>
          <w:rFonts w:cstheme="minorHAnsi"/>
        </w:rPr>
        <w:t>преднастроенных</w:t>
      </w:r>
      <w:proofErr w:type="spellEnd"/>
      <w:r>
        <w:rPr>
          <w:rFonts w:cstheme="minorHAnsi"/>
        </w:rPr>
        <w:t xml:space="preserve"> стандартных отчетов о работе системы;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экспорт отчетов в файлы форматов PDF и XML;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централизованное управление объектами резервных хранилищ и карантинов по всем ресурсам сети, на которых установлено антивирусное программное обеспечение;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создание внутренних учетных записей для аутентификации на сервере управления;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создание резервной копии системы управления встроенными средствами системы управления;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наличие системы контроля возникновения вирусных эпидемий;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управления антивирусной защитой с использованием WEB консоли;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возможность обновлять и распространять антивирусные базы и программные модули на управляемых устройствах как через сервер администрирования, так и через точки распространения для снижения нагрузки на сервер администрирования и оптимизации трафика данных в корпоративной сети;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возможность с помощью задачи проверки обновлений проверять загружаемые обновления на работоспособность и наличие ошибок перед тем, как установить эти обновления на управляемые устройства;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возможность использовать функцию файлов различий, чтобы загружать антивирусные базы и программные модули;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 xml:space="preserve">выступать в качестве главного Сервера и управлять Серверами с операционными системами </w:t>
      </w:r>
      <w:proofErr w:type="spellStart"/>
      <w:r>
        <w:rPr>
          <w:rFonts w:cstheme="minorHAnsi"/>
        </w:rPr>
        <w:t>Linux</w:t>
      </w:r>
      <w:proofErr w:type="spellEnd"/>
      <w:r>
        <w:rPr>
          <w:rFonts w:cstheme="minorHAnsi"/>
        </w:rPr>
        <w:t xml:space="preserve"> или </w:t>
      </w:r>
      <w:proofErr w:type="spellStart"/>
      <w:r>
        <w:rPr>
          <w:rFonts w:cstheme="minorHAnsi"/>
        </w:rPr>
        <w:t>Windows</w:t>
      </w:r>
      <w:proofErr w:type="spellEnd"/>
      <w:r>
        <w:rPr>
          <w:rFonts w:cstheme="minorHAnsi"/>
        </w:rPr>
        <w:t xml:space="preserve"> в качестве подчиненных;</w:t>
      </w:r>
    </w:p>
    <w:p w:rsidR="009806B3" w:rsidRDefault="0021043B">
      <w:pPr>
        <w:pStyle w:val="affc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экспорт и импорт выборок событий;</w:t>
      </w:r>
    </w:p>
    <w:p w:rsidR="009806B3" w:rsidRDefault="0021043B">
      <w:pPr>
        <w:pStyle w:val="affc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получение информации о программах, установленных на управляемые устройства;</w:t>
      </w:r>
    </w:p>
    <w:p w:rsidR="009806B3" w:rsidRDefault="0021043B">
      <w:pPr>
        <w:pStyle w:val="affc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 xml:space="preserve">возможность поиска устройств по контроллерам доменов </w:t>
      </w:r>
      <w:proofErr w:type="spellStart"/>
      <w:r>
        <w:rPr>
          <w:rFonts w:cstheme="minorHAnsi"/>
        </w:rPr>
        <w:t>Microsoft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Active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Directory</w:t>
      </w:r>
      <w:proofErr w:type="spellEnd"/>
      <w:r>
        <w:rPr>
          <w:rFonts w:cstheme="minorHAnsi"/>
        </w:rPr>
        <w:t xml:space="preserve"> и </w:t>
      </w:r>
      <w:proofErr w:type="spellStart"/>
      <w:r>
        <w:rPr>
          <w:rFonts w:cstheme="minorHAnsi"/>
        </w:rPr>
        <w:t>Samba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 xml:space="preserve">возможность автоматизированного переноса данных с сервера администрирования под управлением ОС </w:t>
      </w:r>
      <w:proofErr w:type="spellStart"/>
      <w:r>
        <w:rPr>
          <w:rFonts w:cstheme="minorHAnsi"/>
        </w:rPr>
        <w:t>Windows</w:t>
      </w:r>
      <w:proofErr w:type="spellEnd"/>
      <w:r>
        <w:rPr>
          <w:rFonts w:cstheme="minorHAnsi"/>
        </w:rPr>
        <w:t xml:space="preserve"> на сервер администрирования под управлением ОС </w:t>
      </w:r>
      <w:proofErr w:type="spellStart"/>
      <w:r>
        <w:rPr>
          <w:rFonts w:cstheme="minorHAnsi"/>
        </w:rPr>
        <w:t>Linux</w:t>
      </w:r>
      <w:proofErr w:type="spellEnd"/>
      <w:r>
        <w:rPr>
          <w:rFonts w:cstheme="minorHAnsi"/>
        </w:rPr>
        <w:t>;</w:t>
      </w:r>
    </w:p>
    <w:p w:rsidR="009806B3" w:rsidRDefault="0021043B">
      <w:pPr>
        <w:pStyle w:val="affc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возможность удалённой диагностики управляемых устройств;</w:t>
      </w:r>
    </w:p>
    <w:p w:rsidR="009806B3" w:rsidRDefault="0021043B">
      <w:pPr>
        <w:pStyle w:val="affc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поддержка кластерной технологии;</w:t>
      </w:r>
    </w:p>
    <w:p w:rsidR="009806B3" w:rsidRDefault="0021043B">
      <w:pPr>
        <w:pStyle w:val="affc"/>
        <w:numPr>
          <w:ilvl w:val="0"/>
          <w:numId w:val="10"/>
        </w:numPr>
        <w:spacing w:line="240" w:lineRule="auto"/>
        <w:rPr>
          <w:rFonts w:cstheme="minorHAnsi"/>
        </w:rPr>
      </w:pPr>
      <w:r>
        <w:rPr>
          <w:rFonts w:cstheme="minorHAnsi"/>
        </w:rPr>
        <w:t>возможность централизованного удаления несовместимого ПО с управляемых устройств;</w:t>
      </w:r>
    </w:p>
    <w:p w:rsidR="009806B3" w:rsidRDefault="0021043B">
      <w:pPr>
        <w:pStyle w:val="affc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>возможность централизованной перезагрузки управляемых устройств.</w:t>
      </w:r>
      <w:bookmarkStart w:id="25" w:name="_Hlk141781831"/>
      <w:bookmarkStart w:id="26" w:name="_Toc198721859"/>
      <w:bookmarkEnd w:id="25"/>
    </w:p>
    <w:p w:rsidR="009806B3" w:rsidRDefault="009806B3">
      <w:pPr>
        <w:pStyle w:val="1"/>
        <w:spacing w:line="240" w:lineRule="auto"/>
        <w:rPr>
          <w:rFonts w:cstheme="minorHAnsi"/>
        </w:rPr>
      </w:pPr>
    </w:p>
    <w:p w:rsidR="009806B3" w:rsidRDefault="0021043B">
      <w:pPr>
        <w:pStyle w:val="1"/>
        <w:spacing w:line="240" w:lineRule="auto"/>
        <w:rPr>
          <w:rFonts w:asciiTheme="minorHAnsi" w:hAnsiTheme="minorHAnsi" w:cstheme="minorHAnsi"/>
        </w:rPr>
      </w:pPr>
      <w:r>
        <w:rPr>
          <w:rFonts w:cstheme="minorHAnsi"/>
        </w:rPr>
        <w:t>Требования к обновлению антивирусных баз</w:t>
      </w:r>
      <w:bookmarkEnd w:id="26"/>
    </w:p>
    <w:p w:rsidR="009806B3" w:rsidRDefault="0021043B">
      <w:pPr>
        <w:spacing w:line="240" w:lineRule="auto"/>
        <w:rPr>
          <w:rFonts w:cstheme="minorHAnsi"/>
        </w:rPr>
      </w:pPr>
      <w:r>
        <w:rPr>
          <w:rFonts w:cstheme="minorHAnsi"/>
        </w:rPr>
        <w:t>Обновляемые антивирусные базы данных должны обеспечивать реализацию следующих функциональных возможностей:</w:t>
      </w:r>
    </w:p>
    <w:p w:rsidR="009806B3" w:rsidRDefault="0021043B">
      <w:pPr>
        <w:pStyle w:val="affc"/>
        <w:numPr>
          <w:ilvl w:val="1"/>
          <w:numId w:val="4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создания правил обновления антивирусных баз не реже 24 раз в течение календарных суток;</w:t>
      </w:r>
    </w:p>
    <w:p w:rsidR="009806B3" w:rsidRDefault="0021043B">
      <w:pPr>
        <w:pStyle w:val="affc"/>
        <w:numPr>
          <w:ilvl w:val="1"/>
          <w:numId w:val="4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множественность путей обновления, в том числе – по каналам связи и на отчуждаемых электронных носителях информации;</w:t>
      </w:r>
    </w:p>
    <w:p w:rsidR="009806B3" w:rsidRDefault="0021043B">
      <w:pPr>
        <w:pStyle w:val="affc"/>
        <w:numPr>
          <w:ilvl w:val="1"/>
          <w:numId w:val="4"/>
        </w:numPr>
        <w:spacing w:line="240" w:lineRule="auto"/>
        <w:ind w:left="851" w:hanging="284"/>
        <w:rPr>
          <w:rFonts w:cstheme="minorHAnsi"/>
        </w:rPr>
      </w:pPr>
      <w:r>
        <w:rPr>
          <w:rFonts w:cstheme="minorHAnsi"/>
        </w:rPr>
        <w:t>проверку целостности и подлинности обновлений средствами электронной цифровой подписи.</w:t>
      </w:r>
    </w:p>
    <w:p w:rsidR="009806B3" w:rsidRDefault="0021043B">
      <w:pPr>
        <w:pStyle w:val="1"/>
        <w:spacing w:line="240" w:lineRule="auto"/>
        <w:rPr>
          <w:rFonts w:asciiTheme="minorHAnsi" w:hAnsiTheme="minorHAnsi" w:cstheme="minorHAnsi"/>
        </w:rPr>
      </w:pPr>
      <w:bookmarkStart w:id="27" w:name="_Toc198721860"/>
      <w:r>
        <w:rPr>
          <w:rFonts w:cstheme="minorHAnsi"/>
        </w:rPr>
        <w:t>Требования к эксплуатационной документации</w:t>
      </w:r>
      <w:bookmarkEnd w:id="27"/>
    </w:p>
    <w:p w:rsidR="009806B3" w:rsidRDefault="0021043B">
      <w:pPr>
        <w:spacing w:line="240" w:lineRule="auto"/>
        <w:rPr>
          <w:rFonts w:cstheme="minorHAnsi"/>
        </w:rPr>
      </w:pPr>
      <w:r>
        <w:rPr>
          <w:rFonts w:cstheme="minorHAnsi"/>
        </w:rPr>
        <w:t>Эксплуатационная документация для всех программных продуктов антивирусной защиты, включая средства управления, должна включать документы, подготовленные в соответствии с требованиями государственных стандартов, на русском языке, в том числе:</w:t>
      </w:r>
    </w:p>
    <w:p w:rsidR="009806B3" w:rsidRDefault="0021043B">
      <w:pPr>
        <w:pStyle w:val="affc"/>
        <w:numPr>
          <w:ilvl w:val="0"/>
          <w:numId w:val="11"/>
        </w:numPr>
        <w:spacing w:line="240" w:lineRule="auto"/>
        <w:rPr>
          <w:rFonts w:cstheme="minorHAnsi"/>
        </w:rPr>
      </w:pPr>
      <w:r>
        <w:rPr>
          <w:rFonts w:cstheme="minorHAnsi"/>
        </w:rPr>
        <w:t>«Руководство пользователя (администратора)»</w:t>
      </w:r>
    </w:p>
    <w:p w:rsidR="009806B3" w:rsidRDefault="0021043B">
      <w:pPr>
        <w:spacing w:line="240" w:lineRule="auto"/>
        <w:rPr>
          <w:rFonts w:cstheme="minorHAnsi"/>
        </w:rPr>
      </w:pPr>
      <w:r>
        <w:rPr>
          <w:rFonts w:cstheme="minorHAnsi"/>
        </w:rPr>
        <w:t>Документация, поставляемая с антивирусными средствами, должна детально описывать процесс установки, настройки и эксплуатации соответствующего средства антивирусной защиты.</w:t>
      </w:r>
    </w:p>
    <w:p w:rsidR="009806B3" w:rsidRDefault="0021043B">
      <w:pPr>
        <w:pStyle w:val="1"/>
        <w:spacing w:line="240" w:lineRule="auto"/>
        <w:rPr>
          <w:rFonts w:asciiTheme="minorHAnsi" w:hAnsiTheme="minorHAnsi" w:cstheme="minorHAnsi"/>
        </w:rPr>
      </w:pPr>
      <w:bookmarkStart w:id="28" w:name="_Toc198721861"/>
      <w:r>
        <w:rPr>
          <w:rFonts w:cstheme="minorHAnsi"/>
        </w:rPr>
        <w:t>Требования к технической поддержке</w:t>
      </w:r>
      <w:bookmarkEnd w:id="28"/>
    </w:p>
    <w:p w:rsidR="009806B3" w:rsidRDefault="0021043B">
      <w:pPr>
        <w:spacing w:line="240" w:lineRule="auto"/>
        <w:rPr>
          <w:rFonts w:cstheme="minorHAnsi"/>
        </w:rPr>
      </w:pPr>
      <w:r>
        <w:rPr>
          <w:rFonts w:cstheme="minorHAnsi"/>
        </w:rPr>
        <w:t>Техническая поддержка антивирусного программного обеспечения должна:</w:t>
      </w:r>
    </w:p>
    <w:p w:rsidR="009806B3" w:rsidRDefault="0021043B">
      <w:pPr>
        <w:pStyle w:val="affc"/>
        <w:numPr>
          <w:ilvl w:val="0"/>
          <w:numId w:val="11"/>
        </w:numPr>
        <w:spacing w:line="240" w:lineRule="auto"/>
        <w:rPr>
          <w:rFonts w:cstheme="minorHAnsi"/>
        </w:rPr>
      </w:pPr>
      <w:r>
        <w:rPr>
          <w:rFonts w:cstheme="minorHAnsi"/>
        </w:rPr>
        <w:t>Предоставляться на русском языке сертифицированными специалистами производителя средств антивирусной защиты и его партнеров по электронной почте и через Интернет.</w:t>
      </w:r>
    </w:p>
    <w:p w:rsidR="009806B3" w:rsidRDefault="0021043B">
      <w:pPr>
        <w:pStyle w:val="affc"/>
        <w:numPr>
          <w:ilvl w:val="0"/>
          <w:numId w:val="11"/>
        </w:numPr>
        <w:spacing w:line="240" w:lineRule="auto"/>
        <w:rPr>
          <w:rFonts w:cstheme="minorHAnsi"/>
        </w:rPr>
      </w:pPr>
      <w:proofErr w:type="spellStart"/>
      <w:r>
        <w:rPr>
          <w:rFonts w:cstheme="minorHAnsi"/>
        </w:rPr>
        <w:t>Web</w:t>
      </w:r>
      <w:proofErr w:type="spellEnd"/>
      <w:r>
        <w:rPr>
          <w:rFonts w:cstheme="minorHAnsi"/>
        </w:rPr>
        <w:t>-сайт производителя антивирусного решения должен быть на русском языке, иметь специальный раздел, посвящённый технической поддержке антивирусного решения, пополняемую базу знаний, а также форум пользователей программных продуктов.</w:t>
      </w:r>
    </w:p>
    <w:sectPr w:rsidR="009806B3">
      <w:headerReference w:type="even" r:id="rId14"/>
      <w:headerReference w:type="default" r:id="rId15"/>
      <w:headerReference w:type="first" r:id="rId16"/>
      <w:pgSz w:w="11906" w:h="16838"/>
      <w:pgMar w:top="142" w:right="851" w:bottom="964" w:left="851" w:header="0" w:footer="0" w:gutter="0"/>
      <w:pgNumType w:start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0CD6" w:rsidRDefault="00E50CD6">
      <w:pPr>
        <w:spacing w:after="0" w:line="240" w:lineRule="auto"/>
      </w:pPr>
      <w:r>
        <w:separator/>
      </w:r>
    </w:p>
  </w:endnote>
  <w:endnote w:type="continuationSeparator" w:id="0">
    <w:p w:rsidR="00E50CD6" w:rsidRDefault="00E50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Noto Sans Devanagari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0CD6" w:rsidRDefault="00E50CD6">
      <w:pPr>
        <w:spacing w:after="0" w:line="240" w:lineRule="auto"/>
      </w:pPr>
      <w:r>
        <w:separator/>
      </w:r>
    </w:p>
  </w:footnote>
  <w:footnote w:type="continuationSeparator" w:id="0">
    <w:p w:rsidR="00E50CD6" w:rsidRDefault="00E50C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0D4" w:rsidRDefault="002C20D4">
    <w:pPr>
      <w:pStyle w:val="af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0D4" w:rsidRDefault="002C20D4">
    <w:pPr>
      <w:pStyle w:val="aff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0D4" w:rsidRDefault="002C20D4">
    <w:pPr>
      <w:pStyle w:val="af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E3D01"/>
    <w:multiLevelType w:val="multilevel"/>
    <w:tmpl w:val="0A2EDBB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306A45"/>
    <w:multiLevelType w:val="multilevel"/>
    <w:tmpl w:val="6FBA94E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33C3E10"/>
    <w:multiLevelType w:val="multilevel"/>
    <w:tmpl w:val="4918AA88"/>
    <w:lvl w:ilvl="0">
      <w:start w:val="1"/>
      <w:numFmt w:val="bullet"/>
      <w:lvlText w:val=""/>
      <w:lvlJc w:val="left"/>
      <w:pPr>
        <w:tabs>
          <w:tab w:val="num" w:pos="0"/>
        </w:tabs>
        <w:ind w:left="77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9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35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88F04FF"/>
    <w:multiLevelType w:val="multilevel"/>
    <w:tmpl w:val="D1820AE4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B156188"/>
    <w:multiLevelType w:val="multilevel"/>
    <w:tmpl w:val="C44AE53C"/>
    <w:lvl w:ilvl="0">
      <w:start w:val="1"/>
      <w:numFmt w:val="bullet"/>
      <w:lvlText w:val="o"/>
      <w:lvlJc w:val="left"/>
      <w:pPr>
        <w:tabs>
          <w:tab w:val="num" w:pos="0"/>
        </w:tabs>
        <w:ind w:left="1068" w:hanging="708"/>
      </w:pPr>
      <w:rPr>
        <w:rFonts w:ascii="Courier New" w:hAnsi="Courier New" w:cs="Courier New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788" w:hanging="708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C6D53E3"/>
    <w:multiLevelType w:val="multilevel"/>
    <w:tmpl w:val="EE6660CC"/>
    <w:lvl w:ilvl="0">
      <w:start w:val="1"/>
      <w:numFmt w:val="bullet"/>
      <w:lvlText w:val="o"/>
      <w:lvlJc w:val="left"/>
      <w:pPr>
        <w:tabs>
          <w:tab w:val="num" w:pos="0"/>
        </w:tabs>
        <w:ind w:left="1068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7726BD4"/>
    <w:multiLevelType w:val="multilevel"/>
    <w:tmpl w:val="042C576C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DB7004B"/>
    <w:multiLevelType w:val="multilevel"/>
    <w:tmpl w:val="F7BC6F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F674F1F"/>
    <w:multiLevelType w:val="multilevel"/>
    <w:tmpl w:val="287A49EE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3EF6B52"/>
    <w:multiLevelType w:val="multilevel"/>
    <w:tmpl w:val="0CF80B8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B8D2863"/>
    <w:multiLevelType w:val="multilevel"/>
    <w:tmpl w:val="188630F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C78602E"/>
    <w:multiLevelType w:val="multilevel"/>
    <w:tmpl w:val="4000CFE0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4CDA7E9A"/>
    <w:multiLevelType w:val="multilevel"/>
    <w:tmpl w:val="73A4D50E"/>
    <w:lvl w:ilvl="0">
      <w:start w:val="1"/>
      <w:numFmt w:val="bullet"/>
      <w:lvlText w:val="o"/>
      <w:lvlJc w:val="left"/>
      <w:pPr>
        <w:tabs>
          <w:tab w:val="num" w:pos="0"/>
        </w:tabs>
        <w:ind w:left="1428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9655199"/>
    <w:multiLevelType w:val="multilevel"/>
    <w:tmpl w:val="36F484E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E2E66AA"/>
    <w:multiLevelType w:val="multilevel"/>
    <w:tmpl w:val="8C80B238"/>
    <w:lvl w:ilvl="0">
      <w:start w:val="1"/>
      <w:numFmt w:val="bullet"/>
      <w:lvlText w:val="»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pacing w:val="0"/>
        <w:w w:val="100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314449C"/>
    <w:multiLevelType w:val="multilevel"/>
    <w:tmpl w:val="A4806CD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6BBC5F7E"/>
    <w:multiLevelType w:val="multilevel"/>
    <w:tmpl w:val="6A4C425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505E2"/>
    <w:multiLevelType w:val="multilevel"/>
    <w:tmpl w:val="AFE6974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72402D1"/>
    <w:multiLevelType w:val="multilevel"/>
    <w:tmpl w:val="84F2B3D2"/>
    <w:lvl w:ilvl="0">
      <w:start w:val="1"/>
      <w:numFmt w:val="bullet"/>
      <w:lvlText w:val="o"/>
      <w:lvlJc w:val="left"/>
      <w:pPr>
        <w:tabs>
          <w:tab w:val="num" w:pos="0"/>
        </w:tabs>
        <w:ind w:left="1491" w:hanging="708"/>
      </w:pPr>
      <w:rPr>
        <w:rFonts w:ascii="Courier New" w:hAnsi="Courier New" w:cs="Courier New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3119" w:hanging="708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3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9F44CAE"/>
    <w:multiLevelType w:val="multilevel"/>
    <w:tmpl w:val="DE8EA1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  <w:sz w:val="20"/>
      </w:rPr>
    </w:lvl>
  </w:abstractNum>
  <w:num w:numId="1">
    <w:abstractNumId w:val="0"/>
  </w:num>
  <w:num w:numId="2">
    <w:abstractNumId w:val="15"/>
  </w:num>
  <w:num w:numId="3">
    <w:abstractNumId w:val="18"/>
  </w:num>
  <w:num w:numId="4">
    <w:abstractNumId w:val="4"/>
  </w:num>
  <w:num w:numId="5">
    <w:abstractNumId w:val="13"/>
  </w:num>
  <w:num w:numId="6">
    <w:abstractNumId w:val="1"/>
  </w:num>
  <w:num w:numId="7">
    <w:abstractNumId w:val="17"/>
  </w:num>
  <w:num w:numId="8">
    <w:abstractNumId w:val="10"/>
  </w:num>
  <w:num w:numId="9">
    <w:abstractNumId w:val="16"/>
  </w:num>
  <w:num w:numId="10">
    <w:abstractNumId w:val="9"/>
  </w:num>
  <w:num w:numId="11">
    <w:abstractNumId w:val="2"/>
  </w:num>
  <w:num w:numId="12">
    <w:abstractNumId w:val="14"/>
  </w:num>
  <w:num w:numId="13">
    <w:abstractNumId w:val="11"/>
  </w:num>
  <w:num w:numId="14">
    <w:abstractNumId w:val="6"/>
  </w:num>
  <w:num w:numId="15">
    <w:abstractNumId w:val="8"/>
  </w:num>
  <w:num w:numId="16">
    <w:abstractNumId w:val="12"/>
  </w:num>
  <w:num w:numId="17">
    <w:abstractNumId w:val="3"/>
  </w:num>
  <w:num w:numId="18">
    <w:abstractNumId w:val="5"/>
  </w:num>
  <w:num w:numId="19">
    <w:abstractNumId w:val="19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6B3"/>
    <w:rsid w:val="001979CD"/>
    <w:rsid w:val="0021043B"/>
    <w:rsid w:val="002C20D4"/>
    <w:rsid w:val="003A2DA8"/>
    <w:rsid w:val="004E6AE8"/>
    <w:rsid w:val="00666307"/>
    <w:rsid w:val="0076554C"/>
    <w:rsid w:val="00856081"/>
    <w:rsid w:val="008C7800"/>
    <w:rsid w:val="009806B3"/>
    <w:rsid w:val="00B65761"/>
    <w:rsid w:val="00D44781"/>
    <w:rsid w:val="00E5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C2842"/>
  <w15:docId w15:val="{E6A8C2B3-2893-4779-BB88-1E6FED2B3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BC33B0"/>
    <w:pPr>
      <w:spacing w:after="160" w:line="259" w:lineRule="auto"/>
    </w:pPr>
    <w:rPr>
      <w:sz w:val="20"/>
    </w:rPr>
  </w:style>
  <w:style w:type="paragraph" w:styleId="1">
    <w:name w:val="heading 1"/>
    <w:basedOn w:val="a0"/>
    <w:next w:val="a0"/>
    <w:link w:val="10"/>
    <w:uiPriority w:val="9"/>
    <w:qFormat/>
    <w:rsid w:val="002A6A49"/>
    <w:pPr>
      <w:keepNext/>
      <w:keepLines/>
      <w:spacing w:before="480" w:after="240" w:line="360" w:lineRule="exact"/>
      <w:outlineLvl w:val="0"/>
    </w:pPr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2A6A49"/>
    <w:pPr>
      <w:keepNext/>
      <w:keepLines/>
      <w:spacing w:before="360" w:after="240" w:line="300" w:lineRule="exact"/>
      <w:outlineLvl w:val="1"/>
    </w:pPr>
    <w:rPr>
      <w:rFonts w:asciiTheme="majorHAnsi" w:eastAsiaTheme="majorEastAsia" w:hAnsiTheme="majorHAnsi" w:cstheme="majorBidi"/>
      <w:b/>
      <w:color w:val="000000" w:themeColor="text1"/>
      <w:sz w:val="30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2A6A49"/>
    <w:pPr>
      <w:keepNext/>
      <w:keepLines/>
      <w:spacing w:before="240" w:after="240"/>
      <w:outlineLvl w:val="2"/>
    </w:pPr>
    <w:rPr>
      <w:rFonts w:asciiTheme="majorHAnsi" w:eastAsiaTheme="majorEastAsia" w:hAnsiTheme="majorHAnsi" w:cstheme="majorBidi"/>
      <w:b/>
      <w:color w:val="000000" w:themeColor="text1"/>
      <w:sz w:val="22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2A6A49"/>
    <w:pPr>
      <w:keepNext/>
      <w:keepLines/>
      <w:spacing w:before="240" w:after="240" w:line="240" w:lineRule="exact"/>
      <w:outlineLvl w:val="3"/>
    </w:pPr>
    <w:rPr>
      <w:rFonts w:asciiTheme="majorHAnsi" w:eastAsiaTheme="majorEastAsia" w:hAnsiTheme="majorHAnsi" w:cstheme="majorBidi"/>
      <w:iCs/>
      <w:color w:val="00A88E"/>
      <w:sz w:val="24"/>
    </w:rPr>
  </w:style>
  <w:style w:type="paragraph" w:styleId="5">
    <w:name w:val="heading 5"/>
    <w:basedOn w:val="a0"/>
    <w:next w:val="a0"/>
    <w:link w:val="50"/>
    <w:uiPriority w:val="9"/>
    <w:unhideWhenUsed/>
    <w:qFormat/>
    <w:rsid w:val="002A6A4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A88E"/>
    </w:rPr>
  </w:style>
  <w:style w:type="paragraph" w:styleId="6">
    <w:name w:val="heading 6"/>
    <w:basedOn w:val="a0"/>
    <w:next w:val="a0"/>
    <w:link w:val="60"/>
    <w:uiPriority w:val="9"/>
    <w:unhideWhenUsed/>
    <w:qFormat/>
    <w:rsid w:val="009E2874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A88E"/>
    </w:rPr>
  </w:style>
  <w:style w:type="paragraph" w:styleId="7">
    <w:name w:val="heading 7"/>
    <w:basedOn w:val="a0"/>
    <w:next w:val="a0"/>
    <w:link w:val="70"/>
    <w:uiPriority w:val="9"/>
    <w:unhideWhenUsed/>
    <w:qFormat/>
    <w:rsid w:val="00001F1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Cs/>
      <w:color w:val="000000" w:themeColor="text1"/>
    </w:rPr>
  </w:style>
  <w:style w:type="paragraph" w:styleId="8">
    <w:name w:val="heading 8"/>
    <w:basedOn w:val="a0"/>
    <w:next w:val="a0"/>
    <w:link w:val="80"/>
    <w:uiPriority w:val="9"/>
    <w:unhideWhenUsed/>
    <w:qFormat/>
    <w:rsid w:val="003B6E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0"/>
    <w:next w:val="a0"/>
    <w:link w:val="90"/>
    <w:uiPriority w:val="9"/>
    <w:unhideWhenUsed/>
    <w:qFormat/>
    <w:rsid w:val="003B6EF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Cs/>
      <w:color w:val="272727" w:themeColor="text1" w:themeTint="D8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Заголовок Знак"/>
    <w:basedOn w:val="a1"/>
    <w:link w:val="a5"/>
    <w:uiPriority w:val="10"/>
    <w:qFormat/>
    <w:rsid w:val="001063C9"/>
    <w:rPr>
      <w:rFonts w:asciiTheme="majorHAnsi" w:eastAsiaTheme="majorEastAsia" w:hAnsiTheme="majorHAnsi" w:cstheme="majorBidi"/>
      <w:b/>
      <w:color w:val="000000" w:themeColor="text1"/>
      <w:kern w:val="2"/>
      <w:sz w:val="84"/>
      <w:szCs w:val="56"/>
    </w:rPr>
  </w:style>
  <w:style w:type="character" w:customStyle="1" w:styleId="a6">
    <w:name w:val="Подзаголовок Знак"/>
    <w:basedOn w:val="a1"/>
    <w:link w:val="a7"/>
    <w:uiPriority w:val="11"/>
    <w:qFormat/>
    <w:rsid w:val="001063C9"/>
    <w:rPr>
      <w:rFonts w:eastAsiaTheme="minorEastAsia"/>
      <w:b/>
      <w:color w:val="000000" w:themeColor="text1"/>
      <w:sz w:val="50"/>
    </w:rPr>
  </w:style>
  <w:style w:type="character" w:customStyle="1" w:styleId="10">
    <w:name w:val="Заголовок 1 Знак"/>
    <w:basedOn w:val="a1"/>
    <w:link w:val="1"/>
    <w:uiPriority w:val="9"/>
    <w:qFormat/>
    <w:rsid w:val="002A6A49"/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character" w:customStyle="1" w:styleId="21">
    <w:name w:val="Заголовок 2 Знак"/>
    <w:basedOn w:val="a1"/>
    <w:link w:val="20"/>
    <w:uiPriority w:val="9"/>
    <w:qFormat/>
    <w:rsid w:val="002A6A49"/>
    <w:rPr>
      <w:rFonts w:asciiTheme="majorHAnsi" w:eastAsiaTheme="majorEastAsia" w:hAnsiTheme="majorHAnsi" w:cstheme="majorBidi"/>
      <w:b/>
      <w:color w:val="000000" w:themeColor="text1"/>
      <w:sz w:val="30"/>
      <w:szCs w:val="26"/>
    </w:rPr>
  </w:style>
  <w:style w:type="character" w:customStyle="1" w:styleId="30">
    <w:name w:val="Заголовок 3 Знак"/>
    <w:basedOn w:val="a1"/>
    <w:link w:val="3"/>
    <w:uiPriority w:val="9"/>
    <w:qFormat/>
    <w:rsid w:val="002A6A49"/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customStyle="1" w:styleId="40">
    <w:name w:val="Заголовок 4 Знак"/>
    <w:basedOn w:val="a1"/>
    <w:link w:val="4"/>
    <w:uiPriority w:val="9"/>
    <w:qFormat/>
    <w:rsid w:val="002A6A49"/>
    <w:rPr>
      <w:rFonts w:asciiTheme="majorHAnsi" w:eastAsiaTheme="majorEastAsia" w:hAnsiTheme="majorHAnsi" w:cstheme="majorBidi"/>
      <w:iCs/>
      <w:color w:val="00A88E"/>
      <w:sz w:val="24"/>
    </w:rPr>
  </w:style>
  <w:style w:type="character" w:customStyle="1" w:styleId="50">
    <w:name w:val="Заголовок 5 Знак"/>
    <w:basedOn w:val="a1"/>
    <w:link w:val="5"/>
    <w:uiPriority w:val="9"/>
    <w:qFormat/>
    <w:rsid w:val="002A6A49"/>
    <w:rPr>
      <w:rFonts w:asciiTheme="majorHAnsi" w:eastAsiaTheme="majorEastAsia" w:hAnsiTheme="majorHAnsi" w:cstheme="majorBidi"/>
      <w:color w:val="00A88E"/>
      <w:sz w:val="20"/>
    </w:rPr>
  </w:style>
  <w:style w:type="character" w:styleId="a8">
    <w:name w:val="Hyperlink"/>
    <w:basedOn w:val="a1"/>
    <w:uiPriority w:val="99"/>
    <w:unhideWhenUsed/>
    <w:rsid w:val="00CB002A"/>
    <w:rPr>
      <w:color w:val="00A88E"/>
      <w:u w:val="single"/>
    </w:rPr>
  </w:style>
  <w:style w:type="character" w:customStyle="1" w:styleId="60">
    <w:name w:val="Заголовок 6 Знак"/>
    <w:basedOn w:val="a1"/>
    <w:link w:val="6"/>
    <w:uiPriority w:val="9"/>
    <w:qFormat/>
    <w:rsid w:val="009E2874"/>
    <w:rPr>
      <w:rFonts w:asciiTheme="majorHAnsi" w:eastAsiaTheme="majorEastAsia" w:hAnsiTheme="majorHAnsi" w:cstheme="majorBidi"/>
      <w:color w:val="00A88E"/>
      <w:sz w:val="20"/>
    </w:rPr>
  </w:style>
  <w:style w:type="character" w:customStyle="1" w:styleId="70">
    <w:name w:val="Заголовок 7 Знак"/>
    <w:basedOn w:val="a1"/>
    <w:link w:val="7"/>
    <w:uiPriority w:val="9"/>
    <w:qFormat/>
    <w:rsid w:val="00001F1E"/>
    <w:rPr>
      <w:rFonts w:asciiTheme="majorHAnsi" w:eastAsiaTheme="majorEastAsia" w:hAnsiTheme="majorHAnsi" w:cstheme="majorBidi"/>
      <w:iCs/>
      <w:color w:val="000000" w:themeColor="text1"/>
      <w:sz w:val="20"/>
    </w:rPr>
  </w:style>
  <w:style w:type="character" w:customStyle="1" w:styleId="80">
    <w:name w:val="Заголовок 8 Знак"/>
    <w:basedOn w:val="a1"/>
    <w:link w:val="8"/>
    <w:uiPriority w:val="9"/>
    <w:qFormat/>
    <w:rsid w:val="003B6EF5"/>
    <w:rPr>
      <w:rFonts w:asciiTheme="majorHAnsi" w:eastAsiaTheme="majorEastAsia" w:hAnsiTheme="majorHAnsi" w:cstheme="majorBidi"/>
      <w:color w:val="272727" w:themeColor="text1" w:themeTint="D8"/>
      <w:sz w:val="20"/>
      <w:szCs w:val="21"/>
    </w:rPr>
  </w:style>
  <w:style w:type="character" w:customStyle="1" w:styleId="90">
    <w:name w:val="Заголовок 9 Знак"/>
    <w:basedOn w:val="a1"/>
    <w:link w:val="9"/>
    <w:uiPriority w:val="9"/>
    <w:qFormat/>
    <w:rsid w:val="003B6EF5"/>
    <w:rPr>
      <w:rFonts w:asciiTheme="majorHAnsi" w:eastAsiaTheme="majorEastAsia" w:hAnsiTheme="majorHAnsi" w:cstheme="majorBidi"/>
      <w:iCs/>
      <w:color w:val="272727" w:themeColor="text1" w:themeTint="D8"/>
      <w:sz w:val="20"/>
      <w:szCs w:val="21"/>
    </w:rPr>
  </w:style>
  <w:style w:type="character" w:styleId="a9">
    <w:name w:val="Strong"/>
    <w:basedOn w:val="a1"/>
    <w:uiPriority w:val="22"/>
    <w:qFormat/>
    <w:rsid w:val="00DB71C7"/>
    <w:rPr>
      <w:b/>
      <w:bCs/>
    </w:rPr>
  </w:style>
  <w:style w:type="character" w:styleId="aa">
    <w:name w:val="Emphasis"/>
    <w:basedOn w:val="a1"/>
    <w:uiPriority w:val="20"/>
    <w:qFormat/>
    <w:rsid w:val="00DB71C7"/>
    <w:rPr>
      <w:i/>
      <w:iCs/>
    </w:rPr>
  </w:style>
  <w:style w:type="character" w:customStyle="1" w:styleId="22">
    <w:name w:val="Цитата 2 Знак"/>
    <w:basedOn w:val="a1"/>
    <w:link w:val="23"/>
    <w:uiPriority w:val="29"/>
    <w:qFormat/>
    <w:rsid w:val="00DB71C7"/>
    <w:rPr>
      <w:rFonts w:ascii="Arial" w:hAnsi="Arial"/>
      <w:i/>
      <w:iCs/>
      <w:color w:val="404040" w:themeColor="text1" w:themeTint="BF"/>
      <w:sz w:val="18"/>
    </w:rPr>
  </w:style>
  <w:style w:type="character" w:customStyle="1" w:styleId="ab">
    <w:name w:val="Выделенная цитата Знак"/>
    <w:basedOn w:val="a1"/>
    <w:link w:val="ac"/>
    <w:uiPriority w:val="30"/>
    <w:qFormat/>
    <w:rsid w:val="00C804C4"/>
    <w:rPr>
      <w:rFonts w:ascii="Arial" w:hAnsi="Arial"/>
      <w:iCs/>
      <w:color w:val="00A88E" w:themeColor="accent1"/>
      <w:sz w:val="20"/>
    </w:rPr>
  </w:style>
  <w:style w:type="character" w:styleId="ad">
    <w:name w:val="Subtle Emphasis"/>
    <w:uiPriority w:val="19"/>
    <w:qFormat/>
    <w:rsid w:val="00DB71C7"/>
    <w:rPr>
      <w:i/>
      <w:iCs/>
      <w:color w:val="404040" w:themeColor="text1" w:themeTint="BF"/>
    </w:rPr>
  </w:style>
  <w:style w:type="character" w:styleId="ae">
    <w:name w:val="Intense Emphasis"/>
    <w:basedOn w:val="a1"/>
    <w:uiPriority w:val="21"/>
    <w:qFormat/>
    <w:rsid w:val="00D715CE"/>
    <w:rPr>
      <w:i w:val="0"/>
      <w:iCs/>
      <w:color w:val="00A88E" w:themeColor="accent1"/>
    </w:rPr>
  </w:style>
  <w:style w:type="character" w:styleId="af">
    <w:name w:val="Subtle Reference"/>
    <w:basedOn w:val="a1"/>
    <w:uiPriority w:val="31"/>
    <w:qFormat/>
    <w:rsid w:val="00DB71C7"/>
    <w:rPr>
      <w:smallCaps/>
      <w:color w:val="5A5A5A" w:themeColor="text1" w:themeTint="A5"/>
    </w:rPr>
  </w:style>
  <w:style w:type="character" w:styleId="af0">
    <w:name w:val="Intense Reference"/>
    <w:basedOn w:val="a1"/>
    <w:uiPriority w:val="32"/>
    <w:qFormat/>
    <w:rsid w:val="00DB71C7"/>
    <w:rPr>
      <w:b/>
      <w:bCs/>
      <w:smallCaps/>
      <w:color w:val="00A88E" w:themeColor="accent1"/>
      <w:spacing w:val="5"/>
    </w:rPr>
  </w:style>
  <w:style w:type="character" w:styleId="af1">
    <w:name w:val="Book Title"/>
    <w:basedOn w:val="a1"/>
    <w:uiPriority w:val="33"/>
    <w:qFormat/>
    <w:rsid w:val="00DB71C7"/>
    <w:rPr>
      <w:b/>
      <w:bCs/>
      <w:i/>
      <w:iCs/>
      <w:spacing w:val="5"/>
    </w:rPr>
  </w:style>
  <w:style w:type="character" w:styleId="af2">
    <w:name w:val="annotation reference"/>
    <w:basedOn w:val="a1"/>
    <w:uiPriority w:val="99"/>
    <w:unhideWhenUsed/>
    <w:qFormat/>
    <w:rsid w:val="00FC065A"/>
    <w:rPr>
      <w:sz w:val="16"/>
      <w:szCs w:val="16"/>
    </w:rPr>
  </w:style>
  <w:style w:type="character" w:customStyle="1" w:styleId="af3">
    <w:name w:val="Текст примечания Знак"/>
    <w:basedOn w:val="a1"/>
    <w:link w:val="af4"/>
    <w:uiPriority w:val="99"/>
    <w:qFormat/>
    <w:rsid w:val="00FC065A"/>
    <w:rPr>
      <w:rFonts w:ascii="Arial" w:hAnsi="Arial"/>
      <w:sz w:val="20"/>
      <w:szCs w:val="20"/>
    </w:rPr>
  </w:style>
  <w:style w:type="character" w:customStyle="1" w:styleId="af5">
    <w:name w:val="Тема примечания Знак"/>
    <w:basedOn w:val="af3"/>
    <w:link w:val="af6"/>
    <w:uiPriority w:val="99"/>
    <w:semiHidden/>
    <w:qFormat/>
    <w:rsid w:val="00FC065A"/>
    <w:rPr>
      <w:rFonts w:ascii="Arial" w:hAnsi="Arial"/>
      <w:b/>
      <w:bCs/>
      <w:sz w:val="20"/>
      <w:szCs w:val="20"/>
    </w:rPr>
  </w:style>
  <w:style w:type="character" w:customStyle="1" w:styleId="af7">
    <w:name w:val="Текст выноски Знак"/>
    <w:basedOn w:val="a1"/>
    <w:link w:val="af8"/>
    <w:uiPriority w:val="99"/>
    <w:qFormat/>
    <w:rsid w:val="009F14D2"/>
    <w:rPr>
      <w:rFonts w:cs="Segoe UI"/>
      <w:sz w:val="18"/>
      <w:szCs w:val="18"/>
    </w:rPr>
  </w:style>
  <w:style w:type="character" w:customStyle="1" w:styleId="af9">
    <w:name w:val="Текст Знак"/>
    <w:basedOn w:val="a1"/>
    <w:link w:val="afa"/>
    <w:uiPriority w:val="99"/>
    <w:qFormat/>
    <w:rsid w:val="00590DC0"/>
    <w:rPr>
      <w:rFonts w:ascii="Consolas" w:hAnsi="Consolas"/>
      <w:sz w:val="21"/>
      <w:szCs w:val="21"/>
    </w:rPr>
  </w:style>
  <w:style w:type="character" w:customStyle="1" w:styleId="afb">
    <w:name w:val="Текст сноски Знак"/>
    <w:basedOn w:val="a1"/>
    <w:link w:val="afc"/>
    <w:uiPriority w:val="99"/>
    <w:qFormat/>
    <w:rsid w:val="00214715"/>
    <w:rPr>
      <w:rFonts w:eastAsiaTheme="minorEastAsia" w:cs="Times New Roman"/>
      <w:sz w:val="18"/>
      <w:szCs w:val="20"/>
      <w:lang w:eastAsia="ru-RU"/>
    </w:rPr>
  </w:style>
  <w:style w:type="character" w:customStyle="1" w:styleId="user">
    <w:name w:val="Символ концевой сноски (user)"/>
    <w:basedOn w:val="a1"/>
    <w:uiPriority w:val="99"/>
    <w:unhideWhenUsed/>
    <w:qFormat/>
    <w:rsid w:val="00BC2924"/>
    <w:rPr>
      <w:vertAlign w:val="superscript"/>
    </w:rPr>
  </w:style>
  <w:style w:type="character" w:customStyle="1" w:styleId="afd">
    <w:name w:val="Символ концевой сноски"/>
    <w:qFormat/>
    <w:rPr>
      <w:vertAlign w:val="superscript"/>
    </w:rPr>
  </w:style>
  <w:style w:type="character" w:styleId="afe">
    <w:name w:val="endnote reference"/>
    <w:rPr>
      <w:vertAlign w:val="superscript"/>
    </w:rPr>
  </w:style>
  <w:style w:type="character" w:customStyle="1" w:styleId="aff">
    <w:name w:val="Верхний колонтитул Знак"/>
    <w:basedOn w:val="a1"/>
    <w:link w:val="aff0"/>
    <w:uiPriority w:val="99"/>
    <w:qFormat/>
    <w:rsid w:val="00CD429F"/>
    <w:rPr>
      <w:rFonts w:ascii="Arial" w:hAnsi="Arial"/>
      <w:sz w:val="18"/>
    </w:rPr>
  </w:style>
  <w:style w:type="character" w:customStyle="1" w:styleId="aff1">
    <w:name w:val="Нижний колонтитул Знак"/>
    <w:basedOn w:val="a1"/>
    <w:link w:val="aff2"/>
    <w:uiPriority w:val="99"/>
    <w:qFormat/>
    <w:rsid w:val="00CD429F"/>
    <w:rPr>
      <w:rFonts w:ascii="Arial" w:hAnsi="Arial"/>
      <w:sz w:val="18"/>
    </w:rPr>
  </w:style>
  <w:style w:type="character" w:customStyle="1" w:styleId="aff3">
    <w:name w:val="Без интервала Знак"/>
    <w:basedOn w:val="a1"/>
    <w:link w:val="aff4"/>
    <w:uiPriority w:val="1"/>
    <w:qFormat/>
    <w:rsid w:val="003D7887"/>
    <w:rPr>
      <w:rFonts w:ascii="Arial" w:hAnsi="Arial"/>
      <w:sz w:val="20"/>
    </w:rPr>
  </w:style>
  <w:style w:type="character" w:styleId="aff5">
    <w:name w:val="Placeholder Text"/>
    <w:basedOn w:val="a1"/>
    <w:uiPriority w:val="99"/>
    <w:semiHidden/>
    <w:qFormat/>
    <w:rsid w:val="008A6345"/>
    <w:rPr>
      <w:color w:val="808080"/>
    </w:rPr>
  </w:style>
  <w:style w:type="character" w:customStyle="1" w:styleId="user0">
    <w:name w:val="Ссылка указателя (user)"/>
    <w:qFormat/>
  </w:style>
  <w:style w:type="paragraph" w:styleId="a5">
    <w:name w:val="Title"/>
    <w:basedOn w:val="a0"/>
    <w:next w:val="aff6"/>
    <w:link w:val="a4"/>
    <w:uiPriority w:val="10"/>
    <w:qFormat/>
    <w:rsid w:val="001063C9"/>
    <w:pPr>
      <w:spacing w:after="360" w:line="880" w:lineRule="exact"/>
      <w:contextualSpacing/>
    </w:pPr>
    <w:rPr>
      <w:rFonts w:asciiTheme="majorHAnsi" w:eastAsiaTheme="majorEastAsia" w:hAnsiTheme="majorHAnsi" w:cstheme="majorBidi"/>
      <w:b/>
      <w:color w:val="000000" w:themeColor="text1"/>
      <w:kern w:val="2"/>
      <w:sz w:val="84"/>
      <w:szCs w:val="56"/>
    </w:rPr>
  </w:style>
  <w:style w:type="paragraph" w:styleId="aff6">
    <w:name w:val="Body Text"/>
    <w:basedOn w:val="a0"/>
    <w:pPr>
      <w:spacing w:after="140" w:line="276" w:lineRule="auto"/>
    </w:pPr>
  </w:style>
  <w:style w:type="paragraph" w:styleId="aff7">
    <w:name w:val="List"/>
    <w:basedOn w:val="aff6"/>
    <w:rPr>
      <w:rFonts w:cs="Noto Sans Devanagari"/>
    </w:rPr>
  </w:style>
  <w:style w:type="paragraph" w:styleId="aff8">
    <w:name w:val="caption"/>
    <w:basedOn w:val="a0"/>
    <w:next w:val="a0"/>
    <w:uiPriority w:val="35"/>
    <w:unhideWhenUsed/>
    <w:qFormat/>
    <w:rsid w:val="00DA06CB"/>
    <w:pPr>
      <w:spacing w:after="360" w:line="180" w:lineRule="exact"/>
    </w:pPr>
    <w:rPr>
      <w:iCs/>
      <w:color w:val="000000" w:themeColor="text1"/>
      <w:sz w:val="16"/>
      <w:szCs w:val="18"/>
    </w:rPr>
  </w:style>
  <w:style w:type="paragraph" w:styleId="aff9">
    <w:name w:val="index heading"/>
    <w:basedOn w:val="a5"/>
  </w:style>
  <w:style w:type="paragraph" w:styleId="a7">
    <w:name w:val="Subtitle"/>
    <w:basedOn w:val="a0"/>
    <w:next w:val="a0"/>
    <w:link w:val="a6"/>
    <w:uiPriority w:val="11"/>
    <w:qFormat/>
    <w:rsid w:val="001063C9"/>
    <w:pPr>
      <w:keepNext/>
      <w:keepLines/>
      <w:spacing w:after="480" w:line="560" w:lineRule="exact"/>
    </w:pPr>
    <w:rPr>
      <w:rFonts w:eastAsiaTheme="minorEastAsia"/>
      <w:b/>
      <w:color w:val="000000" w:themeColor="text1"/>
      <w:sz w:val="50"/>
    </w:rPr>
  </w:style>
  <w:style w:type="paragraph" w:styleId="affa">
    <w:name w:val="TOC Heading"/>
    <w:basedOn w:val="1"/>
    <w:next w:val="a0"/>
    <w:uiPriority w:val="39"/>
    <w:unhideWhenUsed/>
    <w:qFormat/>
    <w:rsid w:val="00CD4703"/>
    <w:pPr>
      <w:spacing w:line="480" w:lineRule="auto"/>
      <w:outlineLvl w:val="9"/>
    </w:pPr>
    <w:rPr>
      <w:b w:val="0"/>
      <w:color w:val="007D69" w:themeColor="accent1" w:themeShade="BF"/>
      <w:sz w:val="32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9620C5"/>
    <w:pPr>
      <w:tabs>
        <w:tab w:val="right" w:leader="dot" w:pos="10194"/>
      </w:tabs>
      <w:spacing w:after="100" w:line="240" w:lineRule="auto"/>
    </w:pPr>
  </w:style>
  <w:style w:type="paragraph" w:styleId="24">
    <w:name w:val="toc 2"/>
    <w:basedOn w:val="a0"/>
    <w:next w:val="a0"/>
    <w:autoRedefine/>
    <w:uiPriority w:val="39"/>
    <w:unhideWhenUsed/>
    <w:rsid w:val="005B7129"/>
    <w:pPr>
      <w:spacing w:after="100"/>
      <w:ind w:left="180"/>
    </w:pPr>
  </w:style>
  <w:style w:type="paragraph" w:styleId="31">
    <w:name w:val="toc 3"/>
    <w:basedOn w:val="a0"/>
    <w:next w:val="a0"/>
    <w:autoRedefine/>
    <w:uiPriority w:val="39"/>
    <w:unhideWhenUsed/>
    <w:rsid w:val="005B7129"/>
    <w:pPr>
      <w:spacing w:after="100"/>
      <w:ind w:left="360"/>
    </w:pPr>
  </w:style>
  <w:style w:type="paragraph" w:styleId="41">
    <w:name w:val="toc 4"/>
    <w:basedOn w:val="a0"/>
    <w:next w:val="a0"/>
    <w:autoRedefine/>
    <w:uiPriority w:val="39"/>
    <w:unhideWhenUsed/>
    <w:rsid w:val="00997618"/>
    <w:pPr>
      <w:spacing w:after="100"/>
      <w:ind w:left="540"/>
    </w:pPr>
  </w:style>
  <w:style w:type="paragraph" w:styleId="51">
    <w:name w:val="toc 5"/>
    <w:basedOn w:val="a0"/>
    <w:next w:val="a0"/>
    <w:autoRedefine/>
    <w:uiPriority w:val="39"/>
    <w:unhideWhenUsed/>
    <w:rsid w:val="00997618"/>
    <w:pPr>
      <w:spacing w:after="100"/>
      <w:ind w:left="720"/>
    </w:pPr>
  </w:style>
  <w:style w:type="paragraph" w:styleId="61">
    <w:name w:val="toc 6"/>
    <w:basedOn w:val="a0"/>
    <w:next w:val="a0"/>
    <w:autoRedefine/>
    <w:uiPriority w:val="39"/>
    <w:unhideWhenUsed/>
    <w:rsid w:val="00E33251"/>
    <w:pPr>
      <w:spacing w:after="100"/>
      <w:ind w:left="900"/>
    </w:pPr>
  </w:style>
  <w:style w:type="paragraph" w:styleId="affb">
    <w:name w:val="table of figures"/>
    <w:basedOn w:val="a0"/>
    <w:next w:val="a0"/>
    <w:uiPriority w:val="99"/>
    <w:unhideWhenUsed/>
    <w:rsid w:val="00FC2789"/>
    <w:pPr>
      <w:spacing w:after="0"/>
    </w:pPr>
  </w:style>
  <w:style w:type="paragraph" w:styleId="aff4">
    <w:name w:val="No Spacing"/>
    <w:basedOn w:val="a0"/>
    <w:link w:val="aff3"/>
    <w:uiPriority w:val="1"/>
    <w:qFormat/>
    <w:rsid w:val="00DB71C7"/>
    <w:pPr>
      <w:spacing w:after="0" w:line="240" w:lineRule="auto"/>
    </w:pPr>
  </w:style>
  <w:style w:type="paragraph" w:styleId="affc">
    <w:name w:val="List Paragraph"/>
    <w:basedOn w:val="a0"/>
    <w:uiPriority w:val="34"/>
    <w:qFormat/>
    <w:rsid w:val="00DB71C7"/>
    <w:pPr>
      <w:ind w:left="720"/>
      <w:contextualSpacing/>
    </w:pPr>
  </w:style>
  <w:style w:type="paragraph" w:styleId="23">
    <w:name w:val="Quote"/>
    <w:basedOn w:val="a0"/>
    <w:next w:val="a0"/>
    <w:link w:val="22"/>
    <w:uiPriority w:val="29"/>
    <w:qFormat/>
    <w:rsid w:val="00DB71C7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ac">
    <w:name w:val="Intense Quote"/>
    <w:basedOn w:val="a0"/>
    <w:next w:val="a0"/>
    <w:link w:val="ab"/>
    <w:uiPriority w:val="30"/>
    <w:qFormat/>
    <w:rsid w:val="00C804C4"/>
    <w:pPr>
      <w:pBdr>
        <w:top w:val="single" w:sz="4" w:space="10" w:color="00A88E" w:themeColor="accent1"/>
        <w:bottom w:val="single" w:sz="4" w:space="10" w:color="00A88E" w:themeColor="accent1"/>
      </w:pBdr>
      <w:spacing w:before="360" w:after="360"/>
      <w:ind w:left="864" w:right="864"/>
      <w:jc w:val="center"/>
    </w:pPr>
    <w:rPr>
      <w:iCs/>
      <w:color w:val="00A88E" w:themeColor="accent1"/>
    </w:rPr>
  </w:style>
  <w:style w:type="paragraph" w:styleId="af4">
    <w:name w:val="annotation text"/>
    <w:basedOn w:val="a0"/>
    <w:link w:val="af3"/>
    <w:uiPriority w:val="99"/>
    <w:unhideWhenUsed/>
    <w:rsid w:val="00FC065A"/>
    <w:pPr>
      <w:spacing w:line="240" w:lineRule="auto"/>
    </w:pPr>
    <w:rPr>
      <w:szCs w:val="20"/>
    </w:rPr>
  </w:style>
  <w:style w:type="paragraph" w:styleId="af6">
    <w:name w:val="annotation subject"/>
    <w:basedOn w:val="af4"/>
    <w:next w:val="af4"/>
    <w:link w:val="af5"/>
    <w:uiPriority w:val="99"/>
    <w:semiHidden/>
    <w:unhideWhenUsed/>
    <w:qFormat/>
    <w:rsid w:val="00FC065A"/>
    <w:rPr>
      <w:b/>
      <w:bCs/>
    </w:rPr>
  </w:style>
  <w:style w:type="paragraph" w:styleId="af8">
    <w:name w:val="Balloon Text"/>
    <w:basedOn w:val="a0"/>
    <w:link w:val="af7"/>
    <w:uiPriority w:val="99"/>
    <w:unhideWhenUsed/>
    <w:qFormat/>
    <w:rsid w:val="009F14D2"/>
    <w:pPr>
      <w:spacing w:after="0"/>
    </w:pPr>
    <w:rPr>
      <w:rFonts w:cs="Segoe UI"/>
      <w:sz w:val="18"/>
      <w:szCs w:val="18"/>
    </w:rPr>
  </w:style>
  <w:style w:type="paragraph" w:styleId="a">
    <w:name w:val="List Bullet"/>
    <w:basedOn w:val="a0"/>
    <w:uiPriority w:val="99"/>
    <w:unhideWhenUsed/>
    <w:rsid w:val="00D715CE"/>
    <w:pPr>
      <w:numPr>
        <w:numId w:val="1"/>
      </w:numPr>
      <w:contextualSpacing/>
    </w:pPr>
  </w:style>
  <w:style w:type="paragraph" w:styleId="2">
    <w:name w:val="List Bullet 2"/>
    <w:basedOn w:val="a0"/>
    <w:uiPriority w:val="99"/>
    <w:unhideWhenUsed/>
    <w:rsid w:val="00D715CE"/>
    <w:pPr>
      <w:numPr>
        <w:numId w:val="2"/>
      </w:numPr>
      <w:contextualSpacing/>
    </w:pPr>
  </w:style>
  <w:style w:type="paragraph" w:styleId="afa">
    <w:name w:val="Plain Text"/>
    <w:basedOn w:val="a0"/>
    <w:link w:val="af9"/>
    <w:uiPriority w:val="99"/>
    <w:unhideWhenUsed/>
    <w:qFormat/>
    <w:rsid w:val="00590DC0"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DecimalAligned">
    <w:name w:val="Decimal Aligned"/>
    <w:basedOn w:val="a0"/>
    <w:uiPriority w:val="40"/>
    <w:qFormat/>
    <w:rsid w:val="004C5E41"/>
    <w:pPr>
      <w:tabs>
        <w:tab w:val="decimal" w:pos="360"/>
      </w:tabs>
      <w:spacing w:after="200" w:line="276" w:lineRule="auto"/>
    </w:pPr>
    <w:rPr>
      <w:rFonts w:eastAsiaTheme="minorEastAsia" w:cs="Times New Roman"/>
      <w:sz w:val="22"/>
      <w:lang w:eastAsia="ru-RU"/>
    </w:rPr>
  </w:style>
  <w:style w:type="paragraph" w:styleId="afc">
    <w:name w:val="footnote text"/>
    <w:basedOn w:val="a0"/>
    <w:link w:val="afb"/>
    <w:uiPriority w:val="99"/>
    <w:unhideWhenUsed/>
    <w:rsid w:val="00214715"/>
    <w:pPr>
      <w:spacing w:after="0" w:line="240" w:lineRule="auto"/>
    </w:pPr>
    <w:rPr>
      <w:rFonts w:eastAsiaTheme="minorEastAsia" w:cs="Times New Roman"/>
      <w:sz w:val="18"/>
      <w:szCs w:val="20"/>
      <w:lang w:eastAsia="ru-RU"/>
    </w:rPr>
  </w:style>
  <w:style w:type="paragraph" w:customStyle="1" w:styleId="user1">
    <w:name w:val="Колонтитулы (user)"/>
    <w:basedOn w:val="a0"/>
    <w:qFormat/>
  </w:style>
  <w:style w:type="paragraph" w:customStyle="1" w:styleId="affd">
    <w:name w:val="Колонтитулы"/>
    <w:basedOn w:val="a0"/>
    <w:qFormat/>
  </w:style>
  <w:style w:type="paragraph" w:styleId="aff0">
    <w:name w:val="header"/>
    <w:basedOn w:val="a0"/>
    <w:link w:val="aff"/>
    <w:uiPriority w:val="99"/>
    <w:unhideWhenUsed/>
    <w:rsid w:val="00CD429F"/>
    <w:pPr>
      <w:tabs>
        <w:tab w:val="center" w:pos="4677"/>
        <w:tab w:val="right" w:pos="9355"/>
      </w:tabs>
      <w:spacing w:after="0" w:line="240" w:lineRule="auto"/>
    </w:pPr>
  </w:style>
  <w:style w:type="paragraph" w:styleId="aff2">
    <w:name w:val="footer"/>
    <w:basedOn w:val="a0"/>
    <w:link w:val="aff1"/>
    <w:uiPriority w:val="99"/>
    <w:unhideWhenUsed/>
    <w:rsid w:val="00CD429F"/>
    <w:pPr>
      <w:tabs>
        <w:tab w:val="center" w:pos="4677"/>
        <w:tab w:val="right" w:pos="9355"/>
      </w:tabs>
      <w:spacing w:after="0" w:line="240" w:lineRule="auto"/>
    </w:pPr>
  </w:style>
  <w:style w:type="paragraph" w:styleId="affe">
    <w:name w:val="Normal (Web)"/>
    <w:basedOn w:val="a0"/>
    <w:uiPriority w:val="99"/>
    <w:semiHidden/>
    <w:unhideWhenUsed/>
    <w:qFormat/>
    <w:rsid w:val="00BC077E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Block Text"/>
    <w:basedOn w:val="a0"/>
    <w:uiPriority w:val="99"/>
    <w:unhideWhenUsed/>
    <w:qFormat/>
    <w:rsid w:val="00C804C4"/>
    <w:pPr>
      <w:pBdr>
        <w:top w:val="single" w:sz="2" w:space="10" w:color="00A88E" w:themeColor="accent1"/>
        <w:left w:val="single" w:sz="2" w:space="10" w:color="00A88E" w:themeColor="accent1"/>
        <w:bottom w:val="single" w:sz="2" w:space="10" w:color="00A88E" w:themeColor="accent1"/>
        <w:right w:val="single" w:sz="2" w:space="10" w:color="00A88E" w:themeColor="accent1"/>
      </w:pBdr>
      <w:spacing w:before="480" w:after="600"/>
      <w:ind w:left="227" w:right="227"/>
    </w:pPr>
    <w:rPr>
      <w:rFonts w:eastAsiaTheme="minorEastAsia"/>
      <w:i/>
      <w:iCs/>
      <w:color w:val="00A88E" w:themeColor="accent1"/>
    </w:rPr>
  </w:style>
  <w:style w:type="paragraph" w:customStyle="1" w:styleId="Lead">
    <w:name w:val="Lead"/>
    <w:basedOn w:val="a0"/>
    <w:next w:val="a0"/>
    <w:uiPriority w:val="12"/>
    <w:qFormat/>
    <w:rsid w:val="002A6A49"/>
    <w:pPr>
      <w:spacing w:after="480" w:line="280" w:lineRule="exact"/>
    </w:pPr>
    <w:rPr>
      <w:color w:val="808285"/>
      <w:sz w:val="24"/>
    </w:rPr>
  </w:style>
  <w:style w:type="paragraph" w:customStyle="1" w:styleId="user2">
    <w:name w:val="Содержимое врезки (user)"/>
    <w:basedOn w:val="a0"/>
    <w:qFormat/>
  </w:style>
  <w:style w:type="paragraph" w:customStyle="1" w:styleId="linkslistitemkdi03">
    <w:name w:val="linkslist_item__kdi03"/>
    <w:basedOn w:val="a0"/>
    <w:qFormat/>
    <w:rsid w:val="00FF11FE"/>
    <w:pPr>
      <w:suppressAutoHyphens w:val="0"/>
      <w:spacing w:beforeAutospacing="1" w:afterAutospacing="1" w:line="240" w:lineRule="auto"/>
    </w:pPr>
    <w:rPr>
      <w:rFonts w:ascii="Calibri" w:hAnsi="Calibri" w:cs="Calibri"/>
      <w:sz w:val="22"/>
      <w:lang w:eastAsia="ru-RU"/>
    </w:rPr>
  </w:style>
  <w:style w:type="numbering" w:customStyle="1" w:styleId="afff0">
    <w:name w:val="Без списка"/>
    <w:uiPriority w:val="99"/>
    <w:semiHidden/>
    <w:unhideWhenUsed/>
    <w:qFormat/>
  </w:style>
  <w:style w:type="numbering" w:customStyle="1" w:styleId="user3">
    <w:name w:val="Без списка (user)"/>
    <w:uiPriority w:val="99"/>
    <w:semiHidden/>
    <w:unhideWhenUsed/>
    <w:qFormat/>
  </w:style>
  <w:style w:type="table" w:styleId="afff1">
    <w:name w:val="Table Grid"/>
    <w:basedOn w:val="a2"/>
    <w:uiPriority w:val="39"/>
    <w:rsid w:val="00BB30BC"/>
    <w:pPr>
      <w:spacing w:before="120" w:after="120"/>
    </w:pPr>
    <w:rPr>
      <w:sz w:val="20"/>
    </w:rPr>
    <w:tblPr>
      <w:tblBorders>
        <w:insideH w:val="single" w:sz="4" w:space="0" w:color="auto"/>
        <w:insideV w:val="single" w:sz="4" w:space="0" w:color="auto"/>
      </w:tblBorders>
    </w:tblPr>
    <w:tblStylePr w:type="firstRow">
      <w:rPr>
        <w:b/>
        <w:sz w:val="2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</w:style>
  <w:style w:type="table" w:styleId="-1">
    <w:name w:val="Grid Table 1 Light"/>
    <w:basedOn w:val="a2"/>
    <w:uiPriority w:val="46"/>
    <w:rsid w:val="00BB30BC"/>
    <w:pPr>
      <w:spacing w:before="120" w:after="120"/>
    </w:pPr>
    <w:tblPr>
      <w:tblStyleRowBandSize w:val="1"/>
      <w:tblStyleColBandSize w:val="1"/>
      <w:tblBorders>
        <w:insideH w:val="single" w:sz="4" w:space="0" w:color="auto"/>
        <w:insideV w:val="single" w:sz="4" w:space="0" w:color="auto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0">
    <w:name w:val="List Table 1 Light"/>
    <w:basedOn w:val="a2"/>
    <w:uiPriority w:val="46"/>
    <w:rsid w:val="00833414"/>
    <w:pPr>
      <w:spacing w:after="120"/>
    </w:pPr>
    <w:tblPr>
      <w:tblStyleRowBandSize w:val="1"/>
      <w:tblStyleColBandSize w:val="1"/>
    </w:tblPr>
    <w:tcPr>
      <w:tcMar>
        <w:top w:w="113" w:type="dxa"/>
        <w:bottom w:w="0" w:type="dxa"/>
      </w:tcMar>
      <w:vAlign w:val="center"/>
    </w:tcPr>
    <w:tblStylePr w:type="firstRow">
      <w:rPr>
        <w:b/>
        <w:bCs/>
        <w:color w:val="FFFFFF" w:themeColor="background1"/>
      </w:rPr>
      <w:tblPr/>
      <w:tcPr>
        <w:shd w:val="clear" w:color="auto" w:fill="00A78D"/>
      </w:tcPr>
    </w:tblStylePr>
    <w:tblStylePr w:type="lastRow">
      <w:rPr>
        <w:b/>
        <w:bCs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6EDE8"/>
      </w:tcPr>
    </w:tblStylePr>
  </w:style>
  <w:style w:type="table" w:styleId="-11">
    <w:name w:val="List Table 1 Light Accent 1"/>
    <w:basedOn w:val="a2"/>
    <w:uiPriority w:val="46"/>
    <w:rsid w:val="009F6BDA"/>
    <w:tblPr>
      <w:tblStyleRowBandSize w:val="1"/>
    </w:tblPr>
    <w:tblStylePr w:type="firstRow">
      <w:rPr>
        <w:b/>
        <w:bCs/>
      </w:rPr>
      <w:tblPr/>
      <w:tcPr>
        <w:tcBorders>
          <w:bottom w:val="single" w:sz="4" w:space="0" w:color="00A88E" w:themeColor="accent1"/>
        </w:tcBorders>
      </w:tcPr>
    </w:tblStylePr>
    <w:tblStylePr w:type="lastRow">
      <w:rPr>
        <w:b/>
        <w:bCs/>
      </w:rPr>
      <w:tblPr/>
      <w:tcPr>
        <w:tcBorders>
          <w:top w:val="single" w:sz="4" w:space="0" w:color="00A88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BAFFF4" w:themeFill="accent1" w:themeFillTint="33"/>
      </w:tcPr>
    </w:tblStylePr>
  </w:style>
  <w:style w:type="table" w:styleId="-110">
    <w:name w:val="Grid Table 1 Light Accent 1"/>
    <w:basedOn w:val="a2"/>
    <w:uiPriority w:val="46"/>
    <w:rsid w:val="007F14AC"/>
    <w:tblPr>
      <w:tblStyleRowBandSize w:val="1"/>
      <w:tblStyleColBandSize w:val="1"/>
      <w:tblBorders>
        <w:top w:val="single" w:sz="4" w:space="0" w:color="76FFE9" w:themeColor="accent1" w:themeTint="66"/>
        <w:left w:val="single" w:sz="4" w:space="0" w:color="76FFE9" w:themeColor="accent1" w:themeTint="66"/>
        <w:bottom w:val="single" w:sz="4" w:space="0" w:color="76FFE9" w:themeColor="accent1" w:themeTint="66"/>
        <w:right w:val="single" w:sz="4" w:space="0" w:color="76FFE9" w:themeColor="accent1" w:themeTint="66"/>
        <w:insideH w:val="single" w:sz="4" w:space="0" w:color="76FFE9" w:themeColor="accent1" w:themeTint="66"/>
        <w:insideV w:val="single" w:sz="4" w:space="0" w:color="76FFE9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A88E" w:themeColor="accen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A88E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2">
    <w:name w:val="Plain Table 4"/>
    <w:basedOn w:val="a2"/>
    <w:uiPriority w:val="44"/>
    <w:rsid w:val="00590DC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-12">
    <w:name w:val="Light Shading Accent 1"/>
    <w:basedOn w:val="a2"/>
    <w:uiPriority w:val="60"/>
    <w:rsid w:val="004C5E41"/>
    <w:rPr>
      <w:rFonts w:eastAsiaTheme="minorEastAsia"/>
      <w:color w:val="007D69" w:themeColor="accent1" w:themeShade="BF"/>
      <w:lang w:eastAsia="ru-RU"/>
    </w:rPr>
    <w:tblPr>
      <w:tblStyleRowBandSize w:val="1"/>
      <w:tblStyleColBandSize w:val="1"/>
      <w:tblBorders>
        <w:top w:val="single" w:sz="8" w:space="0" w:color="00A88E" w:themeColor="accent1"/>
        <w:bottom w:val="single" w:sz="8" w:space="0" w:color="00A88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88E" w:themeColor="accent1"/>
          <w:left w:val="nil"/>
          <w:bottom w:val="single" w:sz="8" w:space="0" w:color="00A88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A88E" w:themeColor="accent1"/>
          <w:left w:val="nil"/>
          <w:bottom w:val="single" w:sz="8" w:space="0" w:color="00A88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AFFF1" w:themeFill="accent1" w:themeFillTint="3F"/>
      </w:tcPr>
    </w:tblStylePr>
  </w:style>
  <w:style w:type="table" w:styleId="afff2">
    <w:name w:val="Light List"/>
    <w:basedOn w:val="a2"/>
    <w:uiPriority w:val="61"/>
    <w:rsid w:val="004C5E41"/>
    <w:rPr>
      <w:rFonts w:eastAsiaTheme="minorEastAsia"/>
      <w:lang w:eastAsia="ru-RU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12">
    <w:name w:val="Стиль1"/>
    <w:basedOn w:val="a2"/>
    <w:uiPriority w:val="99"/>
    <w:rsid w:val="00BB30BC"/>
    <w:tblPr/>
    <w:tblStylePr w:type="firstRow">
      <w:tblPr/>
      <w:tcPr>
        <w:tcBorders>
          <w:bottom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kaspersky.ru/small-to-medium-business-security/security-center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www.kaspersky.ru/small-to-medium-business-security/mobile-device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aspersky.ru/small-to-medium-business-security/endpoint-mac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www.kaspersky.ru/small-to-medium-business-security/endpoint-linux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kaspersky.ru/small-to-medium-business-security/windows-workstation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Kaspersky Lab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A88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</a:majorFont>
      <a:minorFont>
        <a:latin typeface="Arial" panose="020B06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2025-04-30T00:00:00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363EDB8-4C59-4529-A4D2-47D33B920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6985</Words>
  <Characters>39816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KASPERSKY ENDPOINT SECURITY FOR BUSINESS - Расширенный</vt:lpstr>
    </vt:vector>
  </TitlesOfParts>
  <Company>Kaspersky</Company>
  <LinksUpToDate>false</LinksUpToDate>
  <CharactersWithSpaces>46708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KASPERSKY ENDPOINT SECURITY FOR BUSINESS - Расширенный</dc:title>
  <dc:subject>ТЕХНИЧЕСКОЕ ЗАДАНИЕ</dc:subject>
  <dc:creator>Evgeny Markovets</dc:creator>
  <dc:description>Select</dc:description>
  <cp:lastModifiedBy>Mashhurahon Bobokhujaeva</cp:lastModifiedBy>
  <cp:revision>32</cp:revision>
  <dcterms:created xsi:type="dcterms:W3CDTF">2026-04-19T18:28:00Z</dcterms:created>
  <dcterms:modified xsi:type="dcterms:W3CDTF">2026-04-20T12:14:00Z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0x010100F05A797AEB0FA649BCE7945BED9F5A1F</vt:lpwstr>
  </property>
  <property fmtid="{D5CDD505-2E9C-101B-9397-08002B2CF9AE}" pid="3" name="MSIP_Label_defa4170-0d19-0005-0004-bc88714345d2_ActionId">
    <vt:lpwstr>d3627196-9990-4679-b803-2029ca5bed8b</vt:lpwstr>
  </property>
  <property fmtid="{D5CDD505-2E9C-101B-9397-08002B2CF9AE}" pid="4" name="MSIP_Label_defa4170-0d19-0005-0004-bc88714345d2_ContentBits">
    <vt:lpwstr>0</vt:lpwstr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etDate">
    <vt:lpwstr>2025-05-21T07:10:12Z</vt:lpwstr>
  </property>
  <property fmtid="{D5CDD505-2E9C-101B-9397-08002B2CF9AE}" pid="9" name="MSIP_Label_defa4170-0d19-0005-0004-bc88714345d2_SiteId">
    <vt:lpwstr>d74f589b-4aa4-4e4b-a6eb-c2163bb1ea4b</vt:lpwstr>
  </property>
  <property fmtid="{D5CDD505-2E9C-101B-9397-08002B2CF9AE}" pid="10" name="MSIP_Label_defa4170-0d19-0005-0004-bc88714345d2_Tag">
    <vt:lpwstr>50, 3, 0, 1</vt:lpwstr>
  </property>
</Properties>
</file>